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FF5A" w14:textId="21D8A05F" w:rsidR="00312BA9" w:rsidRPr="00DA19D5" w:rsidRDefault="003E293C" w:rsidP="003867E8">
      <w:pPr>
        <w:jc w:val="both"/>
        <w:rPr>
          <w:rFonts w:ascii="Arial" w:hAnsi="Arial" w:cs="Arial"/>
          <w:sz w:val="22"/>
          <w:szCs w:val="22"/>
        </w:rPr>
      </w:pPr>
      <w:r w:rsidRPr="00DA19D5">
        <w:rPr>
          <w:rFonts w:ascii="Arial" w:hAnsi="Arial" w:cs="Arial"/>
          <w:noProof/>
          <w:sz w:val="22"/>
          <w:szCs w:val="22"/>
          <w:lang w:eastAsia="en-IE"/>
        </w:rPr>
        <w:drawing>
          <wp:anchor distT="0" distB="0" distL="114300" distR="114300" simplePos="0" relativeHeight="251664384" behindDoc="0" locked="0" layoutInCell="1" allowOverlap="1" wp14:anchorId="0E8D1AA1" wp14:editId="53F9B82C">
            <wp:simplePos x="0" y="0"/>
            <wp:positionH relativeFrom="margin">
              <wp:posOffset>-135696</wp:posOffset>
            </wp:positionH>
            <wp:positionV relativeFrom="topMargin">
              <wp:posOffset>195580</wp:posOffset>
            </wp:positionV>
            <wp:extent cx="1660525" cy="5810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_Stand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7C4BF" w14:textId="4D798AB8" w:rsidR="00437A9F" w:rsidRPr="00C94A0A" w:rsidRDefault="00437A9F" w:rsidP="00237992">
      <w:pPr>
        <w:rPr>
          <w:rFonts w:ascii="Arial" w:hAnsi="Arial" w:cs="Arial"/>
          <w:b/>
        </w:rPr>
      </w:pPr>
      <w:r w:rsidRPr="00C94A0A">
        <w:rPr>
          <w:rFonts w:ascii="Arial" w:hAnsi="Arial" w:cs="Arial"/>
          <w:b/>
        </w:rPr>
        <w:t>Sched</w:t>
      </w:r>
      <w:r w:rsidR="00C94A0A" w:rsidRPr="00C94A0A">
        <w:rPr>
          <w:rFonts w:ascii="Arial" w:hAnsi="Arial" w:cs="Arial"/>
          <w:b/>
        </w:rPr>
        <w:t>ule of Matters reserved to the B</w:t>
      </w:r>
      <w:r w:rsidRPr="00C94A0A">
        <w:rPr>
          <w:rFonts w:ascii="Arial" w:hAnsi="Arial" w:cs="Arial"/>
          <w:b/>
        </w:rPr>
        <w:t xml:space="preserve">oard of </w:t>
      </w:r>
      <w:r w:rsidR="00C94A0A" w:rsidRPr="00C94A0A">
        <w:rPr>
          <w:rFonts w:ascii="Arial" w:hAnsi="Arial" w:cs="Arial"/>
          <w:b/>
        </w:rPr>
        <w:t>D</w:t>
      </w:r>
      <w:r w:rsidRPr="00C94A0A">
        <w:rPr>
          <w:rFonts w:ascii="Arial" w:hAnsi="Arial" w:cs="Arial"/>
          <w:b/>
        </w:rPr>
        <w:t>ecision</w:t>
      </w:r>
    </w:p>
    <w:p w14:paraId="51D2D7A9" w14:textId="77777777" w:rsidR="00437A9F" w:rsidRPr="00437A9F" w:rsidRDefault="00437A9F" w:rsidP="00237992">
      <w:pPr>
        <w:rPr>
          <w:rFonts w:ascii="Arial" w:hAnsi="Arial" w:cs="Arial"/>
          <w:b/>
        </w:rPr>
      </w:pPr>
    </w:p>
    <w:p w14:paraId="448AE70B" w14:textId="77777777" w:rsidR="00237992" w:rsidRPr="00237992" w:rsidRDefault="00237992" w:rsidP="00237992">
      <w:pPr>
        <w:rPr>
          <w:rFonts w:ascii="Arial" w:hAnsi="Arial" w:cs="Arial"/>
          <w:b/>
          <w:sz w:val="20"/>
          <w:szCs w:val="20"/>
        </w:rPr>
      </w:pPr>
    </w:p>
    <w:p w14:paraId="6F6E92E4" w14:textId="77777777" w:rsidR="00437A9F" w:rsidRPr="00437A9F" w:rsidRDefault="00437A9F" w:rsidP="00437A9F">
      <w:pPr>
        <w:rPr>
          <w:rFonts w:ascii="Arial" w:hAnsi="Arial" w:cs="Arial"/>
          <w:color w:val="1F3864" w:themeColor="accent5" w:themeShade="80"/>
        </w:rPr>
      </w:pPr>
      <w:r w:rsidRPr="00437A9F">
        <w:rPr>
          <w:rFonts w:ascii="Arial" w:hAnsi="Arial" w:cs="Arial"/>
          <w:color w:val="1F3864" w:themeColor="accent5" w:themeShade="80"/>
        </w:rPr>
        <w:t>Board approval (minuted) is required for the following matters:</w:t>
      </w:r>
    </w:p>
    <w:p w14:paraId="00061963" w14:textId="77777777" w:rsidR="00437A9F" w:rsidRPr="001E3D5E" w:rsidRDefault="00437A9F" w:rsidP="00437A9F">
      <w:pPr>
        <w:rPr>
          <w:rFonts w:ascii="Arial" w:hAnsi="Arial" w:cs="Arial"/>
          <w:b/>
          <w:color w:val="1F3864" w:themeColor="accent5" w:themeShade="80"/>
        </w:rPr>
      </w:pPr>
    </w:p>
    <w:p w14:paraId="05089574" w14:textId="77777777" w:rsidR="00437A9F" w:rsidRPr="009A0AA8" w:rsidRDefault="00437A9F" w:rsidP="00437A9F">
      <w:pPr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 xml:space="preserve"> </w:t>
      </w:r>
    </w:p>
    <w:p w14:paraId="355A363E" w14:textId="77777777" w:rsidR="00437A9F" w:rsidRPr="009A0AA8" w:rsidRDefault="00437A9F" w:rsidP="00437A9F">
      <w:pPr>
        <w:spacing w:after="120"/>
        <w:rPr>
          <w:rFonts w:ascii="Arial" w:hAnsi="Arial" w:cs="Arial"/>
          <w:b/>
          <w:sz w:val="20"/>
          <w:szCs w:val="20"/>
        </w:rPr>
      </w:pPr>
      <w:r w:rsidRPr="009A0AA8">
        <w:rPr>
          <w:rFonts w:ascii="Arial" w:hAnsi="Arial" w:cs="Arial"/>
          <w:b/>
          <w:sz w:val="20"/>
          <w:szCs w:val="20"/>
        </w:rPr>
        <w:t xml:space="preserve">(1) </w:t>
      </w:r>
      <w:r w:rsidRPr="009A0AA8">
        <w:rPr>
          <w:rFonts w:ascii="Arial" w:hAnsi="Arial" w:cs="Arial"/>
          <w:b/>
          <w:sz w:val="20"/>
          <w:szCs w:val="20"/>
        </w:rPr>
        <w:tab/>
      </w:r>
      <w:r w:rsidRPr="001E3D5E">
        <w:rPr>
          <w:rFonts w:ascii="Arial" w:hAnsi="Arial" w:cs="Arial"/>
          <w:b/>
          <w:color w:val="1F3864" w:themeColor="accent5" w:themeShade="80"/>
          <w:sz w:val="20"/>
          <w:szCs w:val="20"/>
        </w:rPr>
        <w:t>Business purpose and strategic focus</w:t>
      </w:r>
    </w:p>
    <w:p w14:paraId="60DFCB5F" w14:textId="77777777" w:rsidR="00437A9F" w:rsidRPr="009A0AA8" w:rsidRDefault="00437A9F" w:rsidP="00437A9F">
      <w:pPr>
        <w:numPr>
          <w:ilvl w:val="0"/>
          <w:numId w:val="26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Changes to the organisation’s mission and its Constitution</w:t>
      </w:r>
    </w:p>
    <w:p w14:paraId="0489E3E4" w14:textId="77777777" w:rsidR="00437A9F" w:rsidRPr="009A0AA8" w:rsidRDefault="00437A9F" w:rsidP="00437A9F">
      <w:pPr>
        <w:numPr>
          <w:ilvl w:val="0"/>
          <w:numId w:val="2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Strategy statements</w:t>
      </w:r>
    </w:p>
    <w:p w14:paraId="38F85647" w14:textId="77777777" w:rsidR="00437A9F" w:rsidRPr="009A0AA8" w:rsidRDefault="00437A9F" w:rsidP="00437A9F">
      <w:pPr>
        <w:spacing w:after="120"/>
        <w:rPr>
          <w:rFonts w:ascii="Arial" w:hAnsi="Arial" w:cs="Arial"/>
          <w:b/>
          <w:sz w:val="20"/>
          <w:szCs w:val="20"/>
        </w:rPr>
      </w:pPr>
      <w:r w:rsidRPr="009A0AA8">
        <w:rPr>
          <w:rFonts w:ascii="Arial" w:hAnsi="Arial" w:cs="Arial"/>
          <w:b/>
          <w:sz w:val="20"/>
          <w:szCs w:val="20"/>
        </w:rPr>
        <w:t xml:space="preserve">(2) </w:t>
      </w:r>
      <w:r w:rsidRPr="009A0AA8">
        <w:rPr>
          <w:rFonts w:ascii="Arial" w:hAnsi="Arial" w:cs="Arial"/>
          <w:b/>
          <w:sz w:val="20"/>
          <w:szCs w:val="20"/>
        </w:rPr>
        <w:tab/>
      </w:r>
      <w:r w:rsidRPr="001E3D5E">
        <w:rPr>
          <w:rFonts w:ascii="Arial" w:hAnsi="Arial" w:cs="Arial"/>
          <w:b/>
          <w:color w:val="1F3864" w:themeColor="accent5" w:themeShade="80"/>
          <w:sz w:val="20"/>
          <w:szCs w:val="20"/>
        </w:rPr>
        <w:t>Finance and Risk</w:t>
      </w:r>
    </w:p>
    <w:p w14:paraId="2A12C154" w14:textId="77777777" w:rsidR="00437A9F" w:rsidRPr="009A0AA8" w:rsidRDefault="00437A9F" w:rsidP="00437A9F">
      <w:pPr>
        <w:pStyle w:val="ListParagraph"/>
        <w:numPr>
          <w:ilvl w:val="0"/>
          <w:numId w:val="30"/>
        </w:numPr>
        <w:spacing w:after="80"/>
        <w:ind w:left="709" w:hanging="284"/>
        <w:contextualSpacing w:val="0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Annual income and expenditure budget</w:t>
      </w:r>
    </w:p>
    <w:p w14:paraId="2C8F7DB2" w14:textId="77777777" w:rsidR="00437A9F" w:rsidRPr="009A0AA8" w:rsidRDefault="00437A9F" w:rsidP="00437A9F">
      <w:pPr>
        <w:numPr>
          <w:ilvl w:val="0"/>
          <w:numId w:val="27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Expenditure of a single budgeted item over €X,000</w:t>
      </w:r>
    </w:p>
    <w:p w14:paraId="17D5E8C3" w14:textId="77777777" w:rsidR="00437A9F" w:rsidRPr="009A0AA8" w:rsidRDefault="00437A9F" w:rsidP="00437A9F">
      <w:pPr>
        <w:numPr>
          <w:ilvl w:val="0"/>
          <w:numId w:val="27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Expenditure on a single non-budgeted item over €Y,000</w:t>
      </w:r>
    </w:p>
    <w:p w14:paraId="044F452E" w14:textId="77777777" w:rsidR="00437A9F" w:rsidRPr="009A0AA8" w:rsidRDefault="00437A9F" w:rsidP="00437A9F">
      <w:pPr>
        <w:numPr>
          <w:ilvl w:val="0"/>
          <w:numId w:val="27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Multi-annual service contracts that have provided for in the annual budget and where the total value of the contract is greater than €Z,000</w:t>
      </w:r>
    </w:p>
    <w:p w14:paraId="701D9BFF" w14:textId="77777777" w:rsidR="00437A9F" w:rsidRPr="009A0AA8" w:rsidRDefault="00437A9F" w:rsidP="00437A9F">
      <w:pPr>
        <w:numPr>
          <w:ilvl w:val="0"/>
          <w:numId w:val="27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 xml:space="preserve">Investment policy and investment decisions where the sum involved is in excess of €XX,000 </w:t>
      </w:r>
    </w:p>
    <w:p w14:paraId="3AF67EDF" w14:textId="77777777" w:rsidR="00437A9F" w:rsidRPr="009A0AA8" w:rsidRDefault="00437A9F" w:rsidP="00437A9F">
      <w:pPr>
        <w:numPr>
          <w:ilvl w:val="0"/>
          <w:numId w:val="27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Reserves policy</w:t>
      </w:r>
    </w:p>
    <w:p w14:paraId="1D6E06F5" w14:textId="77777777" w:rsidR="00437A9F" w:rsidRPr="009A0AA8" w:rsidRDefault="00437A9F" w:rsidP="00437A9F">
      <w:pPr>
        <w:numPr>
          <w:ilvl w:val="0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Directors/Trustees Report and the Annual Audited Financial Statements</w:t>
      </w:r>
    </w:p>
    <w:p w14:paraId="210DA598" w14:textId="77777777" w:rsidR="00437A9F" w:rsidRPr="009A0AA8" w:rsidRDefault="00437A9F" w:rsidP="00437A9F">
      <w:pPr>
        <w:numPr>
          <w:ilvl w:val="0"/>
          <w:numId w:val="27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 xml:space="preserve">The Risk Register and risk mitigation measures </w:t>
      </w:r>
    </w:p>
    <w:p w14:paraId="239681BA" w14:textId="77777777" w:rsidR="00437A9F" w:rsidRPr="009A0AA8" w:rsidRDefault="00437A9F" w:rsidP="00437A9F">
      <w:pPr>
        <w:spacing w:after="120"/>
        <w:rPr>
          <w:rFonts w:ascii="Arial" w:hAnsi="Arial" w:cs="Arial"/>
          <w:b/>
          <w:sz w:val="20"/>
          <w:szCs w:val="20"/>
        </w:rPr>
      </w:pPr>
      <w:r w:rsidRPr="009A0AA8">
        <w:rPr>
          <w:rFonts w:ascii="Arial" w:hAnsi="Arial" w:cs="Arial"/>
          <w:b/>
          <w:sz w:val="20"/>
          <w:szCs w:val="20"/>
        </w:rPr>
        <w:t>(3)</w:t>
      </w:r>
      <w:r w:rsidRPr="009A0AA8">
        <w:rPr>
          <w:rFonts w:ascii="Arial" w:hAnsi="Arial" w:cs="Arial"/>
          <w:b/>
          <w:sz w:val="20"/>
          <w:szCs w:val="20"/>
        </w:rPr>
        <w:tab/>
      </w:r>
      <w:r w:rsidRPr="001E3D5E">
        <w:rPr>
          <w:rFonts w:ascii="Arial" w:hAnsi="Arial" w:cs="Arial"/>
          <w:b/>
          <w:color w:val="1F3864" w:themeColor="accent5" w:themeShade="80"/>
          <w:sz w:val="20"/>
          <w:szCs w:val="20"/>
        </w:rPr>
        <w:t>Employment</w:t>
      </w:r>
    </w:p>
    <w:p w14:paraId="5FFB7750" w14:textId="77777777" w:rsidR="00437A9F" w:rsidRPr="009A0AA8" w:rsidRDefault="00437A9F" w:rsidP="00437A9F">
      <w:pPr>
        <w:numPr>
          <w:ilvl w:val="0"/>
          <w:numId w:val="29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 xml:space="preserve">Appointment of the </w:t>
      </w:r>
      <w:r w:rsidRPr="009A0AA8">
        <w:rPr>
          <w:rFonts w:ascii="Arial" w:hAnsi="Arial" w:cs="Arial"/>
          <w:color w:val="000000"/>
          <w:sz w:val="20"/>
          <w:szCs w:val="20"/>
        </w:rPr>
        <w:t>CEO</w:t>
      </w:r>
      <w:r w:rsidRPr="009A0AA8">
        <w:rPr>
          <w:rFonts w:ascii="Arial" w:hAnsi="Arial" w:cs="Arial"/>
          <w:sz w:val="20"/>
          <w:szCs w:val="20"/>
        </w:rPr>
        <w:t xml:space="preserve"> and the remuneration of the </w:t>
      </w:r>
      <w:r w:rsidRPr="009A0AA8">
        <w:rPr>
          <w:rFonts w:ascii="Arial" w:hAnsi="Arial" w:cs="Arial"/>
          <w:color w:val="000000"/>
          <w:sz w:val="20"/>
          <w:szCs w:val="20"/>
        </w:rPr>
        <w:t>CEO</w:t>
      </w:r>
    </w:p>
    <w:p w14:paraId="4D1D217C" w14:textId="77777777" w:rsidR="00437A9F" w:rsidRPr="009A0AA8" w:rsidRDefault="00437A9F" w:rsidP="00437A9F">
      <w:pPr>
        <w:numPr>
          <w:ilvl w:val="0"/>
          <w:numId w:val="29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 xml:space="preserve">New/additional permanent staff posts that increases the organisation’s headcount. </w:t>
      </w:r>
    </w:p>
    <w:p w14:paraId="719A81B0" w14:textId="77777777" w:rsidR="00437A9F" w:rsidRPr="009A0AA8" w:rsidRDefault="00437A9F" w:rsidP="00437A9F">
      <w:pPr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 xml:space="preserve">Employment contracts for management grade and above. </w:t>
      </w:r>
    </w:p>
    <w:p w14:paraId="4F6E2F81" w14:textId="77777777" w:rsidR="00437A9F" w:rsidRPr="001E3D5E" w:rsidRDefault="00437A9F" w:rsidP="00437A9F">
      <w:pPr>
        <w:spacing w:after="120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9A0AA8">
        <w:rPr>
          <w:rFonts w:ascii="Arial" w:hAnsi="Arial" w:cs="Arial"/>
          <w:b/>
          <w:sz w:val="20"/>
          <w:szCs w:val="20"/>
        </w:rPr>
        <w:t>(4)</w:t>
      </w:r>
      <w:r w:rsidRPr="009A0AA8">
        <w:rPr>
          <w:rFonts w:ascii="Arial" w:hAnsi="Arial" w:cs="Arial"/>
          <w:b/>
          <w:sz w:val="20"/>
          <w:szCs w:val="20"/>
        </w:rPr>
        <w:tab/>
      </w:r>
      <w:r w:rsidRPr="001E3D5E">
        <w:rPr>
          <w:rFonts w:ascii="Arial" w:hAnsi="Arial" w:cs="Arial"/>
          <w:b/>
          <w:color w:val="1F3864" w:themeColor="accent5" w:themeShade="80"/>
          <w:sz w:val="20"/>
          <w:szCs w:val="20"/>
        </w:rPr>
        <w:t>Board membership and governance</w:t>
      </w:r>
    </w:p>
    <w:p w14:paraId="5121375D" w14:textId="77777777" w:rsidR="00437A9F" w:rsidRPr="009A0AA8" w:rsidRDefault="00437A9F" w:rsidP="00437A9F">
      <w:pPr>
        <w:numPr>
          <w:ilvl w:val="0"/>
          <w:numId w:val="28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 xml:space="preserve">Appointment of the Board Chairperson  </w:t>
      </w:r>
    </w:p>
    <w:p w14:paraId="0255B9EA" w14:textId="77777777" w:rsidR="00437A9F" w:rsidRPr="009A0AA8" w:rsidRDefault="00437A9F" w:rsidP="00437A9F">
      <w:pPr>
        <w:numPr>
          <w:ilvl w:val="0"/>
          <w:numId w:val="28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Appointment of the Company Secretary. The Company Secretary can only be removed by the Board. The Company Secretary does not have to be a member of the Board of Directors</w:t>
      </w:r>
    </w:p>
    <w:p w14:paraId="2DC9F24B" w14:textId="77777777" w:rsidR="00437A9F" w:rsidRPr="009A0AA8" w:rsidRDefault="00437A9F" w:rsidP="00437A9F">
      <w:pPr>
        <w:numPr>
          <w:ilvl w:val="0"/>
          <w:numId w:val="28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The co-option of new board members to fill vacancies that may occur (subject to a limit of four co-opted board members. The appointment of these new board members would be subject to ratification at the next AGM</w:t>
      </w:r>
    </w:p>
    <w:p w14:paraId="3760E823" w14:textId="77777777" w:rsidR="00437A9F" w:rsidRPr="009A0AA8" w:rsidRDefault="00437A9F" w:rsidP="00437A9F">
      <w:pPr>
        <w:numPr>
          <w:ilvl w:val="0"/>
          <w:numId w:val="28"/>
        </w:numPr>
        <w:spacing w:after="8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The establishment of sub committees of the board and setting the terms of reference of the committees</w:t>
      </w:r>
    </w:p>
    <w:p w14:paraId="1BB65CBC" w14:textId="77777777" w:rsidR="00437A9F" w:rsidRPr="009A0AA8" w:rsidRDefault="00437A9F" w:rsidP="00437A9F">
      <w:pPr>
        <w:numPr>
          <w:ilvl w:val="0"/>
          <w:numId w:val="28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Corporate Governance policy and the code of conduct for Board members (the board members’ handbook)</w:t>
      </w:r>
    </w:p>
    <w:p w14:paraId="3E105FDB" w14:textId="750E0EFB" w:rsidR="00437A9F" w:rsidRDefault="00437A9F" w:rsidP="00437A9F">
      <w:pPr>
        <w:numPr>
          <w:ilvl w:val="0"/>
          <w:numId w:val="28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A0AA8">
        <w:rPr>
          <w:rFonts w:ascii="Arial" w:hAnsi="Arial" w:cs="Arial"/>
          <w:sz w:val="20"/>
          <w:szCs w:val="20"/>
        </w:rPr>
        <w:t>Compliance with the Governance Code</w:t>
      </w:r>
    </w:p>
    <w:p w14:paraId="37619BDC" w14:textId="77777777" w:rsidR="009B74DD" w:rsidRPr="009A0AA8" w:rsidRDefault="009B74DD" w:rsidP="009B74DD">
      <w:pPr>
        <w:spacing w:after="120" w:line="276" w:lineRule="auto"/>
        <w:ind w:left="71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53A19F2" w14:textId="77777777" w:rsidR="00437A9F" w:rsidRPr="009A0AA8" w:rsidRDefault="00437A9F" w:rsidP="00437A9F">
      <w:pPr>
        <w:ind w:left="360"/>
        <w:rPr>
          <w:rFonts w:ascii="Arial" w:hAnsi="Arial" w:cs="Arial"/>
          <w:sz w:val="20"/>
          <w:szCs w:val="20"/>
        </w:rPr>
      </w:pPr>
    </w:p>
    <w:p w14:paraId="5DBC3E69" w14:textId="5500B7BB" w:rsidR="00237992" w:rsidRDefault="00237992" w:rsidP="0023799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>Approved by the Board on DD/MM/YYYY.</w:t>
      </w:r>
    </w:p>
    <w:p w14:paraId="32DA951B" w14:textId="527480D0" w:rsidR="003E293C" w:rsidRPr="00237992" w:rsidRDefault="003E293C" w:rsidP="009B74DD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E293C" w:rsidRPr="00237992" w:rsidSect="0023799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5149" w14:textId="77777777" w:rsidR="0076487B" w:rsidRPr="000A610E" w:rsidRDefault="0076487B" w:rsidP="00AE09D6">
      <w:pPr>
        <w:rPr>
          <w:sz w:val="23"/>
          <w:szCs w:val="23"/>
        </w:rPr>
      </w:pPr>
      <w:r w:rsidRPr="000A610E">
        <w:rPr>
          <w:sz w:val="23"/>
          <w:szCs w:val="23"/>
        </w:rPr>
        <w:separator/>
      </w:r>
    </w:p>
  </w:endnote>
  <w:endnote w:type="continuationSeparator" w:id="0">
    <w:p w14:paraId="1319C5CD" w14:textId="77777777" w:rsidR="0076487B" w:rsidRPr="000A610E" w:rsidRDefault="0076487B" w:rsidP="00AE09D6">
      <w:pPr>
        <w:rPr>
          <w:sz w:val="23"/>
          <w:szCs w:val="23"/>
        </w:rPr>
      </w:pPr>
      <w:r w:rsidRPr="000A610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3"/>
        <w:szCs w:val="23"/>
      </w:rPr>
      <w:id w:val="-1637330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EE443" w14:textId="1F99BAEE" w:rsidR="00BD5A50" w:rsidRPr="000A610E" w:rsidRDefault="00BD5A50">
        <w:pPr>
          <w:pStyle w:val="Footer"/>
          <w:jc w:val="center"/>
          <w:rPr>
            <w:sz w:val="23"/>
            <w:szCs w:val="23"/>
          </w:rPr>
        </w:pPr>
        <w:r w:rsidRPr="000A610E">
          <w:rPr>
            <w:sz w:val="23"/>
            <w:szCs w:val="23"/>
          </w:rPr>
          <w:fldChar w:fldCharType="begin"/>
        </w:r>
        <w:r w:rsidRPr="000A610E">
          <w:rPr>
            <w:sz w:val="23"/>
            <w:szCs w:val="23"/>
          </w:rPr>
          <w:instrText xml:space="preserve"> PAGE   \* MERGEFORMAT </w:instrText>
        </w:r>
        <w:r w:rsidRPr="000A610E">
          <w:rPr>
            <w:sz w:val="23"/>
            <w:szCs w:val="23"/>
          </w:rPr>
          <w:fldChar w:fldCharType="separate"/>
        </w:r>
        <w:r w:rsidR="009B74DD">
          <w:rPr>
            <w:noProof/>
            <w:sz w:val="23"/>
            <w:szCs w:val="23"/>
          </w:rPr>
          <w:t>1</w:t>
        </w:r>
        <w:r w:rsidRPr="000A610E">
          <w:rPr>
            <w:noProof/>
            <w:sz w:val="23"/>
            <w:szCs w:val="23"/>
          </w:rPr>
          <w:fldChar w:fldCharType="end"/>
        </w:r>
      </w:p>
    </w:sdtContent>
  </w:sdt>
  <w:p w14:paraId="01314DF2" w14:textId="08DF0E07" w:rsidR="00BD5A50" w:rsidRPr="000A610E" w:rsidRDefault="00B2616E" w:rsidP="00B2616E">
    <w:pPr>
      <w:pStyle w:val="Footer"/>
      <w:rPr>
        <w:sz w:val="23"/>
        <w:szCs w:val="23"/>
      </w:rPr>
    </w:pPr>
    <w:r>
      <w:rPr>
        <w:sz w:val="23"/>
        <w:szCs w:val="23"/>
      </w:rPr>
      <w:t>© Carmichael</w:t>
    </w:r>
    <w:r w:rsidR="00980DB5">
      <w:rPr>
        <w:sz w:val="23"/>
        <w:szCs w:val="23"/>
      </w:rPr>
      <w:t xml:space="preserve"> 20</w:t>
    </w:r>
    <w:r w:rsidR="00437A9F">
      <w:rPr>
        <w:sz w:val="23"/>
        <w:szCs w:val="23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7887" w14:textId="77777777" w:rsidR="0076487B" w:rsidRPr="000A610E" w:rsidRDefault="0076487B" w:rsidP="00AE09D6">
      <w:pPr>
        <w:rPr>
          <w:sz w:val="23"/>
          <w:szCs w:val="23"/>
        </w:rPr>
      </w:pPr>
      <w:r w:rsidRPr="000A610E">
        <w:rPr>
          <w:sz w:val="23"/>
          <w:szCs w:val="23"/>
        </w:rPr>
        <w:separator/>
      </w:r>
    </w:p>
  </w:footnote>
  <w:footnote w:type="continuationSeparator" w:id="0">
    <w:p w14:paraId="2E18E86A" w14:textId="77777777" w:rsidR="0076487B" w:rsidRPr="000A610E" w:rsidRDefault="0076487B" w:rsidP="00AE09D6">
      <w:pPr>
        <w:rPr>
          <w:sz w:val="23"/>
          <w:szCs w:val="23"/>
        </w:rPr>
      </w:pPr>
      <w:r w:rsidRPr="000A610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F13"/>
    <w:multiLevelType w:val="hybridMultilevel"/>
    <w:tmpl w:val="F7C6F0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7408"/>
    <w:multiLevelType w:val="hybridMultilevel"/>
    <w:tmpl w:val="52BC8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017"/>
    <w:multiLevelType w:val="multilevel"/>
    <w:tmpl w:val="64D0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4788C"/>
    <w:multiLevelType w:val="hybridMultilevel"/>
    <w:tmpl w:val="DAE66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FEA"/>
    <w:multiLevelType w:val="hybridMultilevel"/>
    <w:tmpl w:val="4E80D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6CCB"/>
    <w:multiLevelType w:val="hybridMultilevel"/>
    <w:tmpl w:val="E15A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3CE0"/>
    <w:multiLevelType w:val="hybridMultilevel"/>
    <w:tmpl w:val="542C9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36F4"/>
    <w:multiLevelType w:val="hybridMultilevel"/>
    <w:tmpl w:val="5BAC4954"/>
    <w:lvl w:ilvl="0" w:tplc="0524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91D27"/>
    <w:multiLevelType w:val="hybridMultilevel"/>
    <w:tmpl w:val="48182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06518"/>
    <w:multiLevelType w:val="hybridMultilevel"/>
    <w:tmpl w:val="3D8C9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4BA2"/>
    <w:multiLevelType w:val="hybridMultilevel"/>
    <w:tmpl w:val="995CE5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4548"/>
    <w:multiLevelType w:val="hybridMultilevel"/>
    <w:tmpl w:val="F392E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3480F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44BB"/>
    <w:multiLevelType w:val="hybridMultilevel"/>
    <w:tmpl w:val="D7BA8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B54"/>
    <w:multiLevelType w:val="hybridMultilevel"/>
    <w:tmpl w:val="774C3986"/>
    <w:lvl w:ilvl="0" w:tplc="32C626AA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1A59"/>
    <w:multiLevelType w:val="hybridMultilevel"/>
    <w:tmpl w:val="17CE8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17D24"/>
    <w:multiLevelType w:val="hybridMultilevel"/>
    <w:tmpl w:val="51E8A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B0B6A"/>
    <w:multiLevelType w:val="hybridMultilevel"/>
    <w:tmpl w:val="4AE45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2E5D"/>
    <w:multiLevelType w:val="hybridMultilevel"/>
    <w:tmpl w:val="FC62E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261F"/>
    <w:multiLevelType w:val="hybridMultilevel"/>
    <w:tmpl w:val="3EFCD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945"/>
    <w:multiLevelType w:val="hybridMultilevel"/>
    <w:tmpl w:val="5AB2C178"/>
    <w:lvl w:ilvl="0" w:tplc="9BAEE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0E09"/>
    <w:multiLevelType w:val="hybridMultilevel"/>
    <w:tmpl w:val="D85A84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135C7"/>
    <w:multiLevelType w:val="hybridMultilevel"/>
    <w:tmpl w:val="998C03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D2EDF"/>
    <w:multiLevelType w:val="hybridMultilevel"/>
    <w:tmpl w:val="DF1E44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B6193"/>
    <w:multiLevelType w:val="hybridMultilevel"/>
    <w:tmpl w:val="35E86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4D6F"/>
    <w:multiLevelType w:val="hybridMultilevel"/>
    <w:tmpl w:val="9BAC8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C7226"/>
    <w:multiLevelType w:val="hybridMultilevel"/>
    <w:tmpl w:val="B3A422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17F17"/>
    <w:multiLevelType w:val="hybridMultilevel"/>
    <w:tmpl w:val="D34A3D24"/>
    <w:lvl w:ilvl="0" w:tplc="F3ACA6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939D0"/>
    <w:multiLevelType w:val="hybridMultilevel"/>
    <w:tmpl w:val="3AC4D1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547DB"/>
    <w:multiLevelType w:val="hybridMultilevel"/>
    <w:tmpl w:val="A7E47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E137C"/>
    <w:multiLevelType w:val="hybridMultilevel"/>
    <w:tmpl w:val="49906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18"/>
  </w:num>
  <w:num w:numId="8">
    <w:abstractNumId w:val="2"/>
  </w:num>
  <w:num w:numId="9">
    <w:abstractNumId w:val="14"/>
  </w:num>
  <w:num w:numId="10">
    <w:abstractNumId w:val="11"/>
  </w:num>
  <w:num w:numId="11">
    <w:abstractNumId w:val="22"/>
  </w:num>
  <w:num w:numId="12">
    <w:abstractNumId w:val="0"/>
  </w:num>
  <w:num w:numId="13">
    <w:abstractNumId w:val="19"/>
  </w:num>
  <w:num w:numId="14">
    <w:abstractNumId w:val="29"/>
  </w:num>
  <w:num w:numId="15">
    <w:abstractNumId w:val="26"/>
  </w:num>
  <w:num w:numId="16">
    <w:abstractNumId w:val="20"/>
  </w:num>
  <w:num w:numId="17">
    <w:abstractNumId w:val="4"/>
  </w:num>
  <w:num w:numId="18">
    <w:abstractNumId w:val="1"/>
  </w:num>
  <w:num w:numId="19">
    <w:abstractNumId w:val="23"/>
  </w:num>
  <w:num w:numId="20">
    <w:abstractNumId w:val="10"/>
  </w:num>
  <w:num w:numId="21">
    <w:abstractNumId w:val="24"/>
  </w:num>
  <w:num w:numId="22">
    <w:abstractNumId w:val="17"/>
  </w:num>
  <w:num w:numId="23">
    <w:abstractNumId w:val="5"/>
  </w:num>
  <w:num w:numId="24">
    <w:abstractNumId w:val="16"/>
  </w:num>
  <w:num w:numId="25">
    <w:abstractNumId w:val="9"/>
  </w:num>
  <w:num w:numId="26">
    <w:abstractNumId w:val="28"/>
  </w:num>
  <w:num w:numId="27">
    <w:abstractNumId w:val="15"/>
  </w:num>
  <w:num w:numId="28">
    <w:abstractNumId w:val="3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A9"/>
    <w:rsid w:val="00023194"/>
    <w:rsid w:val="00026BD3"/>
    <w:rsid w:val="0006029F"/>
    <w:rsid w:val="00081D12"/>
    <w:rsid w:val="00095BB0"/>
    <w:rsid w:val="000A610E"/>
    <w:rsid w:val="000F7762"/>
    <w:rsid w:val="001061C6"/>
    <w:rsid w:val="001552C5"/>
    <w:rsid w:val="00180ABE"/>
    <w:rsid w:val="001D2244"/>
    <w:rsid w:val="00202FD5"/>
    <w:rsid w:val="0023397C"/>
    <w:rsid w:val="00237992"/>
    <w:rsid w:val="002717E4"/>
    <w:rsid w:val="00296926"/>
    <w:rsid w:val="002A65B7"/>
    <w:rsid w:val="00312BA9"/>
    <w:rsid w:val="0032093C"/>
    <w:rsid w:val="0038606F"/>
    <w:rsid w:val="003867E8"/>
    <w:rsid w:val="003B4393"/>
    <w:rsid w:val="003D3B91"/>
    <w:rsid w:val="003D652F"/>
    <w:rsid w:val="003E293C"/>
    <w:rsid w:val="003E3703"/>
    <w:rsid w:val="00405E06"/>
    <w:rsid w:val="00417734"/>
    <w:rsid w:val="00437A9F"/>
    <w:rsid w:val="0046306F"/>
    <w:rsid w:val="004719F5"/>
    <w:rsid w:val="00493F08"/>
    <w:rsid w:val="004C064E"/>
    <w:rsid w:val="005079E5"/>
    <w:rsid w:val="005A28E6"/>
    <w:rsid w:val="005D796B"/>
    <w:rsid w:val="005F1D73"/>
    <w:rsid w:val="005F445E"/>
    <w:rsid w:val="0063221D"/>
    <w:rsid w:val="00663AC8"/>
    <w:rsid w:val="00671926"/>
    <w:rsid w:val="00724F36"/>
    <w:rsid w:val="0074041D"/>
    <w:rsid w:val="0076487B"/>
    <w:rsid w:val="007F3339"/>
    <w:rsid w:val="00804C27"/>
    <w:rsid w:val="00815FD4"/>
    <w:rsid w:val="00853C5A"/>
    <w:rsid w:val="00880143"/>
    <w:rsid w:val="008A25AD"/>
    <w:rsid w:val="008B0D4F"/>
    <w:rsid w:val="008B1564"/>
    <w:rsid w:val="008C3B75"/>
    <w:rsid w:val="008C4100"/>
    <w:rsid w:val="008D39A9"/>
    <w:rsid w:val="008E2116"/>
    <w:rsid w:val="008E73E4"/>
    <w:rsid w:val="008E7616"/>
    <w:rsid w:val="008F7C1D"/>
    <w:rsid w:val="0090554C"/>
    <w:rsid w:val="00957622"/>
    <w:rsid w:val="00976836"/>
    <w:rsid w:val="00980DB5"/>
    <w:rsid w:val="00992206"/>
    <w:rsid w:val="009A09BB"/>
    <w:rsid w:val="009B74DD"/>
    <w:rsid w:val="009E787D"/>
    <w:rsid w:val="00A01C96"/>
    <w:rsid w:val="00A252A0"/>
    <w:rsid w:val="00A83377"/>
    <w:rsid w:val="00AD023C"/>
    <w:rsid w:val="00AE09D6"/>
    <w:rsid w:val="00AE2D56"/>
    <w:rsid w:val="00B2616E"/>
    <w:rsid w:val="00B80B38"/>
    <w:rsid w:val="00B83AF6"/>
    <w:rsid w:val="00BD5A50"/>
    <w:rsid w:val="00C01F24"/>
    <w:rsid w:val="00C47BBE"/>
    <w:rsid w:val="00C94A0A"/>
    <w:rsid w:val="00CC6ECB"/>
    <w:rsid w:val="00CD0481"/>
    <w:rsid w:val="00CE74A2"/>
    <w:rsid w:val="00D00594"/>
    <w:rsid w:val="00D12603"/>
    <w:rsid w:val="00D4152D"/>
    <w:rsid w:val="00D70347"/>
    <w:rsid w:val="00D912A5"/>
    <w:rsid w:val="00DA19D5"/>
    <w:rsid w:val="00DA795D"/>
    <w:rsid w:val="00DB4BE1"/>
    <w:rsid w:val="00DE4C73"/>
    <w:rsid w:val="00DF0290"/>
    <w:rsid w:val="00E0649E"/>
    <w:rsid w:val="00F0392C"/>
    <w:rsid w:val="00F2528C"/>
    <w:rsid w:val="00F66442"/>
    <w:rsid w:val="00FA033A"/>
    <w:rsid w:val="00FA092D"/>
    <w:rsid w:val="00FE3AEF"/>
    <w:rsid w:val="00FE7BB2"/>
    <w:rsid w:val="30D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A4B4F"/>
  <w15:chartTrackingRefBased/>
  <w15:docId w15:val="{87534032-3782-408D-97D1-BB346692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3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9F"/>
    <w:pPr>
      <w:ind w:left="720"/>
      <w:contextualSpacing/>
    </w:pPr>
  </w:style>
  <w:style w:type="table" w:styleId="TableGrid">
    <w:name w:val="Table Grid"/>
    <w:basedOn w:val="TableNormal"/>
    <w:uiPriority w:val="39"/>
    <w:rsid w:val="003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19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C6ECB"/>
  </w:style>
  <w:style w:type="paragraph" w:styleId="Header">
    <w:name w:val="header"/>
    <w:basedOn w:val="Normal"/>
    <w:link w:val="HeaderChar"/>
    <w:uiPriority w:val="99"/>
    <w:unhideWhenUsed/>
    <w:rsid w:val="00AE0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D6"/>
  </w:style>
  <w:style w:type="paragraph" w:styleId="Footer">
    <w:name w:val="footer"/>
    <w:basedOn w:val="Normal"/>
    <w:link w:val="FooterChar"/>
    <w:uiPriority w:val="99"/>
    <w:unhideWhenUsed/>
    <w:rsid w:val="00AE0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D6"/>
  </w:style>
  <w:style w:type="character" w:styleId="Strong">
    <w:name w:val="Strong"/>
    <w:basedOn w:val="DefaultParagraphFont"/>
    <w:uiPriority w:val="22"/>
    <w:qFormat/>
    <w:rsid w:val="00202F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3339"/>
    <w:pPr>
      <w:spacing w:before="100" w:beforeAutospacing="1" w:after="100" w:afterAutospacing="1"/>
    </w:pPr>
    <w:rPr>
      <w:rFonts w:eastAsia="Times New Roman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8E73E4"/>
    <w:rPr>
      <w:rFonts w:eastAsia="Times New Roman"/>
      <w:b/>
      <w:bCs/>
      <w:kern w:val="36"/>
      <w:sz w:val="48"/>
      <w:szCs w:val="4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3B6D5D38A64A8D47E75D9D85483B" ma:contentTypeVersion="13" ma:contentTypeDescription="Create a new document." ma:contentTypeScope="" ma:versionID="2a7ba90f442f2dbf3b983230f67823c2">
  <xsd:schema xmlns:xsd="http://www.w3.org/2001/XMLSchema" xmlns:xs="http://www.w3.org/2001/XMLSchema" xmlns:p="http://schemas.microsoft.com/office/2006/metadata/properties" xmlns:ns2="31ec4d18-f38d-462f-83e1-c4e65bfa54f4" xmlns:ns3="2391360f-43b2-4b84-9d0d-9b9b1556b231" xmlns:ns4="8222a5fb-ac83-468e-b76e-e218f5e1dbd9" targetNamespace="http://schemas.microsoft.com/office/2006/metadata/properties" ma:root="true" ma:fieldsID="150904bf645c5c28c46298e10f21228b" ns2:_="" ns3:_="" ns4:_="">
    <xsd:import namespace="31ec4d18-f38d-462f-83e1-c4e65bfa54f4"/>
    <xsd:import namespace="2391360f-43b2-4b84-9d0d-9b9b1556b231"/>
    <xsd:import namespace="8222a5fb-ac83-468e-b76e-e218f5e1d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4d18-f38d-462f-83e1-c4e65bfa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a5fb-ac83-468e-b76e-e218f5e1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0324-EC53-4A65-8F4B-507048E80837}">
  <ds:schemaRefs>
    <ds:schemaRef ds:uri="2391360f-43b2-4b84-9d0d-9b9b1556b23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8222a5fb-ac83-468e-b76e-e218f5e1dbd9"/>
    <ds:schemaRef ds:uri="31ec4d18-f38d-462f-83e1-c4e65bfa54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A3CE41-4E0F-4BBF-B7A2-386F36C44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812A8-16AF-470D-A5F0-0C968233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4d18-f38d-462f-83e1-c4e65bfa54f4"/>
    <ds:schemaRef ds:uri="2391360f-43b2-4b84-9d0d-9b9b1556b231"/>
    <ds:schemaRef ds:uri="8222a5fb-ac83-468e-b76e-e218f5e1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4E40E-C24A-4847-B203-6565525E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Madden</dc:creator>
  <cp:keywords/>
  <dc:description/>
  <cp:lastModifiedBy>Training</cp:lastModifiedBy>
  <cp:revision>4</cp:revision>
  <cp:lastPrinted>2018-07-31T09:50:00Z</cp:lastPrinted>
  <dcterms:created xsi:type="dcterms:W3CDTF">2022-04-20T10:28:00Z</dcterms:created>
  <dcterms:modified xsi:type="dcterms:W3CDTF">2022-04-20T10:42:00Z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0x010100A1023B6D5D38A64A8D47E75D9D85483B</vt:lpwstr>
  </property>
</Properties>
</file>