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4762" w14:textId="427D2E08" w:rsidR="00CF3029" w:rsidRPr="002C3C6F" w:rsidRDefault="00D50449" w:rsidP="00CF3029">
      <w:pPr>
        <w:spacing w:line="257" w:lineRule="auto"/>
        <w:jc w:val="center"/>
        <w:rPr>
          <w:rFonts w:ascii="Arial" w:eastAsia="Calibri" w:hAnsi="Arial" w:cs="Arial"/>
          <w:b/>
          <w:color w:val="000000" w:themeColor="text1"/>
          <w:u w:val="single"/>
        </w:rPr>
      </w:pPr>
      <w:r w:rsidRPr="002C3C6F">
        <w:rPr>
          <w:rFonts w:ascii="Arial" w:eastAsia="Calibri" w:hAnsi="Arial" w:cs="Arial"/>
          <w:b/>
          <w:color w:val="000000" w:themeColor="text1"/>
          <w:u w:val="single"/>
        </w:rPr>
        <w:t xml:space="preserve">Boards Behaving Badly and </w:t>
      </w:r>
      <w:r w:rsidR="00D137EC" w:rsidRPr="002C3C6F">
        <w:rPr>
          <w:rFonts w:ascii="Arial" w:eastAsia="Calibri" w:hAnsi="Arial" w:cs="Arial"/>
          <w:b/>
          <w:color w:val="000000" w:themeColor="text1"/>
          <w:u w:val="single"/>
        </w:rPr>
        <w:t>Domineer</w:t>
      </w:r>
      <w:r w:rsidRPr="002C3C6F">
        <w:rPr>
          <w:rFonts w:ascii="Arial" w:eastAsia="Calibri" w:hAnsi="Arial" w:cs="Arial"/>
          <w:b/>
          <w:color w:val="000000" w:themeColor="text1"/>
          <w:u w:val="single"/>
        </w:rPr>
        <w:t>ing C</w:t>
      </w:r>
      <w:r w:rsidR="003C2A97" w:rsidRPr="002C3C6F">
        <w:rPr>
          <w:rFonts w:ascii="Arial" w:eastAsia="Calibri" w:hAnsi="Arial" w:cs="Arial"/>
          <w:b/>
          <w:color w:val="000000" w:themeColor="text1"/>
          <w:u w:val="single"/>
        </w:rPr>
        <w:t>EOs</w:t>
      </w:r>
    </w:p>
    <w:p w14:paraId="2C1805C2" w14:textId="1058F5DA" w:rsidR="003F379C" w:rsidRPr="002C3C6F" w:rsidRDefault="490F7F3E" w:rsidP="00C93F0A">
      <w:pPr>
        <w:shd w:val="clear" w:color="auto" w:fill="FFFFFF" w:themeFill="background1"/>
        <w:spacing w:before="100" w:beforeAutospacing="1" w:after="100" w:afterAutospacing="1" w:line="240" w:lineRule="auto"/>
        <w:textAlignment w:val="baseline"/>
        <w:outlineLvl w:val="2"/>
        <w:rPr>
          <w:rFonts w:ascii="Arial" w:eastAsia="Times New Roman" w:hAnsi="Arial" w:cs="Arial"/>
          <w:b/>
          <w:bCs/>
          <w:color w:val="000000" w:themeColor="text1"/>
          <w:lang w:val="en-GB" w:eastAsia="en-GB"/>
        </w:rPr>
      </w:pPr>
      <w:r w:rsidRPr="002C3C6F">
        <w:rPr>
          <w:rFonts w:ascii="Arial" w:eastAsia="Times New Roman" w:hAnsi="Arial" w:cs="Arial"/>
          <w:b/>
          <w:bCs/>
          <w:color w:val="000000" w:themeColor="text1"/>
          <w:lang w:val="en-GB" w:eastAsia="en-GB"/>
        </w:rPr>
        <w:t>Introduction</w:t>
      </w:r>
    </w:p>
    <w:p w14:paraId="65664499" w14:textId="30356A5E" w:rsidR="00BD0F94" w:rsidRPr="002C3C6F" w:rsidRDefault="00176510" w:rsidP="00C93F0A">
      <w:pPr>
        <w:shd w:val="clear" w:color="auto" w:fill="FFFFFF" w:themeFill="background1"/>
        <w:spacing w:before="100" w:beforeAutospacing="1" w:after="100" w:afterAutospacing="1" w:line="240" w:lineRule="auto"/>
        <w:textAlignment w:val="baseline"/>
        <w:outlineLvl w:val="2"/>
        <w:rPr>
          <w:rFonts w:ascii="Arial" w:eastAsia="Times New Roman" w:hAnsi="Arial" w:cs="Arial"/>
          <w:color w:val="000000" w:themeColor="text1"/>
          <w:lang w:val="en-GB" w:eastAsia="en-GB"/>
        </w:rPr>
      </w:pPr>
      <w:r w:rsidRPr="002C3C6F">
        <w:rPr>
          <w:rFonts w:ascii="Arial" w:eastAsia="Times New Roman" w:hAnsi="Arial" w:cs="Arial"/>
          <w:color w:val="000000" w:themeColor="text1"/>
          <w:lang w:val="en-GB" w:eastAsia="en-GB"/>
        </w:rPr>
        <w:t>Fortunat</w:t>
      </w:r>
      <w:r w:rsidR="006F3F34" w:rsidRPr="002C3C6F">
        <w:rPr>
          <w:rFonts w:ascii="Arial" w:eastAsia="Times New Roman" w:hAnsi="Arial" w:cs="Arial"/>
          <w:color w:val="000000" w:themeColor="text1"/>
          <w:lang w:val="en-GB" w:eastAsia="en-GB"/>
        </w:rPr>
        <w:t xml:space="preserve">ely, </w:t>
      </w:r>
      <w:r w:rsidR="002B14B8" w:rsidRPr="002C3C6F">
        <w:rPr>
          <w:rFonts w:ascii="Arial" w:eastAsia="Times New Roman" w:hAnsi="Arial" w:cs="Arial"/>
          <w:color w:val="000000" w:themeColor="text1"/>
          <w:lang w:val="en-GB" w:eastAsia="en-GB"/>
        </w:rPr>
        <w:t>most</w:t>
      </w:r>
      <w:r w:rsidR="006F3F34" w:rsidRPr="002C3C6F">
        <w:rPr>
          <w:rFonts w:ascii="Arial" w:eastAsia="Times New Roman" w:hAnsi="Arial" w:cs="Arial"/>
          <w:color w:val="000000" w:themeColor="text1"/>
          <w:lang w:val="en-GB" w:eastAsia="en-GB"/>
        </w:rPr>
        <w:t xml:space="preserve"> boards and CEOs</w:t>
      </w:r>
      <w:r w:rsidR="005E0C34" w:rsidRPr="002C3C6F">
        <w:rPr>
          <w:rFonts w:ascii="Arial" w:eastAsia="Times New Roman" w:hAnsi="Arial" w:cs="Arial"/>
          <w:color w:val="000000" w:themeColor="text1"/>
          <w:lang w:val="en-GB" w:eastAsia="en-GB"/>
        </w:rPr>
        <w:t xml:space="preserve"> in the </w:t>
      </w:r>
      <w:r w:rsidR="00F651B1" w:rsidRPr="002C3C6F">
        <w:rPr>
          <w:rFonts w:ascii="Arial" w:eastAsia="Times New Roman" w:hAnsi="Arial" w:cs="Arial"/>
          <w:color w:val="000000" w:themeColor="text1"/>
          <w:lang w:val="en-GB" w:eastAsia="en-GB"/>
        </w:rPr>
        <w:t>charity</w:t>
      </w:r>
      <w:r w:rsidR="005E0C34" w:rsidRPr="002C3C6F">
        <w:rPr>
          <w:rFonts w:ascii="Arial" w:eastAsia="Times New Roman" w:hAnsi="Arial" w:cs="Arial"/>
          <w:color w:val="000000" w:themeColor="text1"/>
          <w:lang w:val="en-GB" w:eastAsia="en-GB"/>
        </w:rPr>
        <w:t xml:space="preserve"> sector</w:t>
      </w:r>
      <w:r w:rsidR="006F3F34" w:rsidRPr="002C3C6F">
        <w:rPr>
          <w:rFonts w:ascii="Arial" w:eastAsia="Times New Roman" w:hAnsi="Arial" w:cs="Arial"/>
          <w:color w:val="000000" w:themeColor="text1"/>
          <w:lang w:val="en-GB" w:eastAsia="en-GB"/>
        </w:rPr>
        <w:t xml:space="preserve"> </w:t>
      </w:r>
      <w:r w:rsidR="00FA3260" w:rsidRPr="002C3C6F">
        <w:rPr>
          <w:rFonts w:ascii="Arial" w:eastAsia="Times New Roman" w:hAnsi="Arial" w:cs="Arial"/>
          <w:color w:val="000000" w:themeColor="text1"/>
          <w:lang w:val="en-GB" w:eastAsia="en-GB"/>
        </w:rPr>
        <w:t xml:space="preserve">have positive working relationships. </w:t>
      </w:r>
      <w:r w:rsidR="005E0C34" w:rsidRPr="002C3C6F">
        <w:rPr>
          <w:rFonts w:ascii="Arial" w:eastAsia="Times New Roman" w:hAnsi="Arial" w:cs="Arial"/>
          <w:color w:val="000000" w:themeColor="text1"/>
          <w:lang w:val="en-GB" w:eastAsia="en-GB"/>
        </w:rPr>
        <w:t xml:space="preserve">However, when things go wrong, they can go badly wrong. </w:t>
      </w:r>
      <w:r w:rsidR="00DD6EB4" w:rsidRPr="002C3C6F">
        <w:rPr>
          <w:rFonts w:ascii="Arial" w:eastAsia="Times New Roman" w:hAnsi="Arial" w:cs="Arial"/>
          <w:color w:val="000000" w:themeColor="text1"/>
          <w:lang w:val="en-GB" w:eastAsia="en-GB"/>
        </w:rPr>
        <w:t>During</w:t>
      </w:r>
      <w:r w:rsidR="00A74CB4" w:rsidRPr="002C3C6F">
        <w:rPr>
          <w:rFonts w:ascii="Arial" w:eastAsia="Times New Roman" w:hAnsi="Arial" w:cs="Arial"/>
          <w:color w:val="000000" w:themeColor="text1"/>
          <w:lang w:val="en-GB" w:eastAsia="en-GB"/>
        </w:rPr>
        <w:t xml:space="preserve"> the Covid pandemic, </w:t>
      </w:r>
      <w:r w:rsidR="00DD6EB4" w:rsidRPr="002C3C6F">
        <w:rPr>
          <w:rFonts w:ascii="Arial" w:eastAsia="Times New Roman" w:hAnsi="Arial" w:cs="Arial"/>
          <w:color w:val="000000" w:themeColor="text1"/>
          <w:lang w:val="en-GB" w:eastAsia="en-GB"/>
        </w:rPr>
        <w:t>with all its stresses and strains</w:t>
      </w:r>
      <w:r w:rsidR="002B14B8" w:rsidRPr="002C3C6F">
        <w:rPr>
          <w:rFonts w:ascii="Arial" w:eastAsia="Times New Roman" w:hAnsi="Arial" w:cs="Arial"/>
          <w:color w:val="000000" w:themeColor="text1"/>
          <w:lang w:val="en-GB" w:eastAsia="en-GB"/>
        </w:rPr>
        <w:t>,</w:t>
      </w:r>
      <w:r w:rsidR="00DD6EB4" w:rsidRPr="002C3C6F">
        <w:rPr>
          <w:rFonts w:ascii="Arial" w:eastAsia="Times New Roman" w:hAnsi="Arial" w:cs="Arial"/>
          <w:color w:val="000000" w:themeColor="text1"/>
          <w:lang w:val="en-GB" w:eastAsia="en-GB"/>
        </w:rPr>
        <w:t xml:space="preserve"> </w:t>
      </w:r>
      <w:r w:rsidR="00A74CB4" w:rsidRPr="002C3C6F">
        <w:rPr>
          <w:rFonts w:ascii="Arial" w:eastAsia="Times New Roman" w:hAnsi="Arial" w:cs="Arial"/>
          <w:color w:val="000000" w:themeColor="text1"/>
          <w:lang w:val="en-GB" w:eastAsia="en-GB"/>
        </w:rPr>
        <w:t>some relationships were tested</w:t>
      </w:r>
      <w:r w:rsidR="00DD6EB4" w:rsidRPr="002C3C6F">
        <w:rPr>
          <w:rFonts w:ascii="Arial" w:eastAsia="Times New Roman" w:hAnsi="Arial" w:cs="Arial"/>
          <w:color w:val="000000" w:themeColor="text1"/>
          <w:lang w:val="en-GB" w:eastAsia="en-GB"/>
        </w:rPr>
        <w:t>.</w:t>
      </w:r>
      <w:r w:rsidR="00936196" w:rsidRPr="002C3C6F">
        <w:rPr>
          <w:rFonts w:ascii="Arial" w:eastAsia="Times New Roman" w:hAnsi="Arial" w:cs="Arial"/>
          <w:color w:val="000000" w:themeColor="text1"/>
          <w:lang w:val="en-GB" w:eastAsia="en-GB"/>
        </w:rPr>
        <w:t xml:space="preserve"> This was a timely reminder that good working relationships should not be taken for granted.</w:t>
      </w:r>
      <w:r w:rsidR="00BB34E9" w:rsidRPr="002C3C6F">
        <w:rPr>
          <w:rFonts w:ascii="Arial" w:eastAsia="Times New Roman" w:hAnsi="Arial" w:cs="Arial"/>
          <w:color w:val="000000" w:themeColor="text1"/>
          <w:lang w:val="en-GB" w:eastAsia="en-GB"/>
        </w:rPr>
        <w:t xml:space="preserve"> </w:t>
      </w:r>
      <w:r w:rsidR="00BD0F94" w:rsidRPr="002C3C6F">
        <w:rPr>
          <w:rFonts w:ascii="Arial" w:eastAsia="Times New Roman" w:hAnsi="Arial" w:cs="Arial"/>
          <w:color w:val="000000" w:themeColor="text1"/>
          <w:lang w:val="en-GB" w:eastAsia="en-GB"/>
        </w:rPr>
        <w:t xml:space="preserve">This </w:t>
      </w:r>
      <w:r w:rsidR="00011AC9" w:rsidRPr="002C3C6F">
        <w:rPr>
          <w:rFonts w:ascii="Arial" w:eastAsia="Times New Roman" w:hAnsi="Arial" w:cs="Arial"/>
          <w:color w:val="000000" w:themeColor="text1"/>
          <w:lang w:val="en-GB" w:eastAsia="en-GB"/>
        </w:rPr>
        <w:t xml:space="preserve">resource document was drawn up in response to two events </w:t>
      </w:r>
      <w:r w:rsidR="00C20D55" w:rsidRPr="002C3C6F">
        <w:rPr>
          <w:rFonts w:ascii="Arial" w:eastAsia="Times New Roman" w:hAnsi="Arial" w:cs="Arial"/>
          <w:color w:val="000000" w:themeColor="text1"/>
          <w:lang w:val="en-GB" w:eastAsia="en-GB"/>
        </w:rPr>
        <w:t>organised by Carmichael and the Wheel</w:t>
      </w:r>
      <w:r w:rsidR="00483BA6" w:rsidRPr="002C3C6F">
        <w:rPr>
          <w:rFonts w:ascii="Arial" w:eastAsia="Times New Roman" w:hAnsi="Arial" w:cs="Arial"/>
          <w:color w:val="000000" w:themeColor="text1"/>
          <w:lang w:val="en-GB" w:eastAsia="en-GB"/>
        </w:rPr>
        <w:t xml:space="preserve">: </w:t>
      </w:r>
      <w:r w:rsidR="00C50EBC" w:rsidRPr="002C3C6F">
        <w:rPr>
          <w:rFonts w:ascii="Arial" w:eastAsia="Times New Roman" w:hAnsi="Arial" w:cs="Arial"/>
          <w:color w:val="000000" w:themeColor="text1"/>
          <w:lang w:val="en-GB" w:eastAsia="en-GB"/>
        </w:rPr>
        <w:t>an online webinar</w:t>
      </w:r>
      <w:r w:rsidR="00AF33C3" w:rsidRPr="002C3C6F">
        <w:rPr>
          <w:rFonts w:ascii="Arial" w:eastAsia="Times New Roman" w:hAnsi="Arial" w:cs="Arial"/>
          <w:color w:val="000000" w:themeColor="text1"/>
          <w:lang w:val="en-GB" w:eastAsia="en-GB"/>
        </w:rPr>
        <w:t xml:space="preserve"> in November 2021 and a facilitated panel discussion at the Wheel Summit in </w:t>
      </w:r>
      <w:r w:rsidR="00F75756" w:rsidRPr="002C3C6F">
        <w:rPr>
          <w:rFonts w:ascii="Arial" w:eastAsia="Times New Roman" w:hAnsi="Arial" w:cs="Arial"/>
          <w:color w:val="000000" w:themeColor="text1"/>
          <w:lang w:val="en-GB" w:eastAsia="en-GB"/>
        </w:rPr>
        <w:t xml:space="preserve">June 2022. </w:t>
      </w:r>
      <w:r w:rsidR="000672B9" w:rsidRPr="002C3C6F">
        <w:rPr>
          <w:rFonts w:ascii="Arial" w:eastAsia="Times New Roman" w:hAnsi="Arial" w:cs="Arial"/>
          <w:color w:val="000000" w:themeColor="text1"/>
          <w:lang w:val="en-GB" w:eastAsia="en-GB"/>
        </w:rPr>
        <w:t xml:space="preserve">Attendees at both events had many questions and </w:t>
      </w:r>
      <w:r w:rsidR="00CA616E" w:rsidRPr="002C3C6F">
        <w:rPr>
          <w:rFonts w:ascii="Arial" w:eastAsia="Times New Roman" w:hAnsi="Arial" w:cs="Arial"/>
          <w:color w:val="000000" w:themeColor="text1"/>
          <w:lang w:val="en-GB" w:eastAsia="en-GB"/>
        </w:rPr>
        <w:t>observations</w:t>
      </w:r>
      <w:r w:rsidR="00BB34E9" w:rsidRPr="002C3C6F">
        <w:rPr>
          <w:rFonts w:ascii="Arial" w:eastAsia="Times New Roman" w:hAnsi="Arial" w:cs="Arial"/>
          <w:color w:val="000000" w:themeColor="text1"/>
          <w:lang w:val="en-GB" w:eastAsia="en-GB"/>
        </w:rPr>
        <w:t>;</w:t>
      </w:r>
      <w:r w:rsidR="00CA616E" w:rsidRPr="002C3C6F">
        <w:rPr>
          <w:rFonts w:ascii="Arial" w:eastAsia="Times New Roman" w:hAnsi="Arial" w:cs="Arial"/>
          <w:color w:val="000000" w:themeColor="text1"/>
          <w:lang w:val="en-GB" w:eastAsia="en-GB"/>
        </w:rPr>
        <w:t xml:space="preserve"> and expressed a need for more support and resources on this important topic. </w:t>
      </w:r>
    </w:p>
    <w:p w14:paraId="6F2404B1" w14:textId="0509D3E8" w:rsidR="0078207E" w:rsidRPr="002C3C6F" w:rsidRDefault="0078207E" w:rsidP="0078207E">
      <w:pPr>
        <w:spacing w:line="257" w:lineRule="auto"/>
        <w:rPr>
          <w:rFonts w:ascii="Arial" w:eastAsia="Calibri" w:hAnsi="Arial" w:cs="Arial"/>
          <w:b/>
          <w:color w:val="000000" w:themeColor="text1"/>
        </w:rPr>
      </w:pPr>
      <w:r w:rsidRPr="002C3C6F">
        <w:rPr>
          <w:rFonts w:ascii="Arial" w:eastAsia="Calibri" w:hAnsi="Arial" w:cs="Arial"/>
          <w:b/>
          <w:color w:val="000000" w:themeColor="text1"/>
        </w:rPr>
        <w:t>Working Relationships</w:t>
      </w:r>
    </w:p>
    <w:p w14:paraId="53D4E5D2" w14:textId="20BBBB58" w:rsidR="0078207E" w:rsidRPr="002C3C6F" w:rsidRDefault="0078207E" w:rsidP="0078207E">
      <w:pPr>
        <w:spacing w:line="257" w:lineRule="auto"/>
        <w:rPr>
          <w:rFonts w:ascii="Arial" w:eastAsia="Calibri" w:hAnsi="Arial" w:cs="Arial"/>
          <w:color w:val="000000" w:themeColor="text1"/>
        </w:rPr>
      </w:pPr>
      <w:r w:rsidRPr="002C3C6F">
        <w:rPr>
          <w:rFonts w:ascii="Arial" w:eastAsia="Calibri" w:hAnsi="Arial" w:cs="Arial"/>
          <w:color w:val="000000" w:themeColor="text1"/>
        </w:rPr>
        <w:t>Charities are like a microcosm of life. Some relationships work better than others, and any relationship can go through rocky patches. Good relationships require an investment of time and energy.</w:t>
      </w:r>
    </w:p>
    <w:p w14:paraId="29819C4E" w14:textId="43237330" w:rsidR="0078207E" w:rsidRPr="002C3C6F" w:rsidRDefault="0078207E" w:rsidP="0078207E">
      <w:pPr>
        <w:spacing w:line="257" w:lineRule="auto"/>
        <w:rPr>
          <w:rFonts w:ascii="Arial" w:eastAsia="Calibri" w:hAnsi="Arial" w:cs="Arial"/>
          <w:color w:val="000000" w:themeColor="text1"/>
        </w:rPr>
      </w:pPr>
      <w:r w:rsidRPr="002C3C6F">
        <w:rPr>
          <w:rFonts w:ascii="Arial" w:eastAsia="Calibri" w:hAnsi="Arial" w:cs="Arial"/>
          <w:color w:val="000000" w:themeColor="text1"/>
        </w:rPr>
        <w:t xml:space="preserve">Effective Trustees and CEOs understand their own behaviour and how their behaviour affects others. Self-awareness is a key ingredient. People should see their involvement in </w:t>
      </w:r>
      <w:r w:rsidR="004B490B" w:rsidRPr="002C3C6F">
        <w:rPr>
          <w:rFonts w:ascii="Arial" w:eastAsia="Calibri" w:hAnsi="Arial" w:cs="Arial"/>
          <w:color w:val="000000" w:themeColor="text1"/>
        </w:rPr>
        <w:t>a</w:t>
      </w:r>
      <w:r w:rsidRPr="002C3C6F">
        <w:rPr>
          <w:rFonts w:ascii="Arial" w:eastAsia="Calibri" w:hAnsi="Arial" w:cs="Arial"/>
          <w:color w:val="000000" w:themeColor="text1"/>
        </w:rPr>
        <w:t xml:space="preserve"> charity as an opportunity to enhance their own skills in developing positive working relationships. T</w:t>
      </w:r>
      <w:r w:rsidR="00B34889" w:rsidRPr="002C3C6F">
        <w:rPr>
          <w:rFonts w:ascii="Arial" w:eastAsia="Calibri" w:hAnsi="Arial" w:cs="Arial"/>
          <w:color w:val="000000" w:themeColor="text1"/>
        </w:rPr>
        <w:t>rustees should</w:t>
      </w:r>
      <w:r w:rsidRPr="002C3C6F">
        <w:rPr>
          <w:rFonts w:ascii="Arial" w:eastAsia="Calibri" w:hAnsi="Arial" w:cs="Arial"/>
          <w:color w:val="000000" w:themeColor="text1"/>
        </w:rPr>
        <w:t xml:space="preserve"> not</w:t>
      </w:r>
      <w:r w:rsidR="00B34889" w:rsidRPr="002C3C6F">
        <w:rPr>
          <w:rFonts w:ascii="Arial" w:eastAsia="Calibri" w:hAnsi="Arial" w:cs="Arial"/>
          <w:color w:val="000000" w:themeColor="text1"/>
        </w:rPr>
        <w:t xml:space="preserve"> be</w:t>
      </w:r>
      <w:r w:rsidRPr="002C3C6F">
        <w:rPr>
          <w:rFonts w:ascii="Arial" w:eastAsia="Calibri" w:hAnsi="Arial" w:cs="Arial"/>
          <w:color w:val="000000" w:themeColor="text1"/>
        </w:rPr>
        <w:t xml:space="preserve"> afraid of feedback even when it holds an uncomfortable mirror up to their own foibles. Similarly, the CEO should be open to appropriate feedback and should be confident enough to accept fair criticism and to use it as a mechanism to improve their relationship with the board. Board reviews and CEO appraisals are useful tools in helping people to stand back and assess how they can improve their own behaviour. </w:t>
      </w:r>
    </w:p>
    <w:p w14:paraId="6C562F34" w14:textId="71098834" w:rsidR="0078207E" w:rsidRPr="002C3C6F" w:rsidRDefault="0078207E" w:rsidP="0078207E">
      <w:pPr>
        <w:spacing w:line="257" w:lineRule="auto"/>
        <w:rPr>
          <w:rFonts w:ascii="Arial" w:eastAsia="Calibri" w:hAnsi="Arial" w:cs="Arial"/>
          <w:i/>
          <w:color w:val="000000" w:themeColor="text1"/>
        </w:rPr>
      </w:pPr>
      <w:r w:rsidRPr="002C3C6F">
        <w:rPr>
          <w:rFonts w:ascii="Arial" w:eastAsia="Calibri" w:hAnsi="Arial" w:cs="Arial"/>
          <w:i/>
          <w:color w:val="000000" w:themeColor="text1"/>
        </w:rPr>
        <w:t>CRA Gov</w:t>
      </w:r>
      <w:r w:rsidR="00C91D73" w:rsidRPr="002C3C6F">
        <w:rPr>
          <w:rFonts w:ascii="Arial" w:eastAsia="Calibri" w:hAnsi="Arial" w:cs="Arial"/>
          <w:i/>
          <w:color w:val="000000" w:themeColor="text1"/>
        </w:rPr>
        <w:t>ernance</w:t>
      </w:r>
      <w:r w:rsidRPr="002C3C6F">
        <w:rPr>
          <w:rFonts w:ascii="Arial" w:eastAsia="Calibri" w:hAnsi="Arial" w:cs="Arial"/>
          <w:i/>
          <w:color w:val="000000" w:themeColor="text1"/>
        </w:rPr>
        <w:t xml:space="preserve"> Code: </w:t>
      </w:r>
    </w:p>
    <w:p w14:paraId="415DDA0C" w14:textId="721CC042" w:rsidR="0078207E" w:rsidRPr="002C3C6F" w:rsidRDefault="0078207E" w:rsidP="0078207E">
      <w:pPr>
        <w:spacing w:line="257" w:lineRule="auto"/>
        <w:rPr>
          <w:rFonts w:ascii="Arial" w:eastAsia="Calibri" w:hAnsi="Arial" w:cs="Arial"/>
          <w:i/>
          <w:color w:val="000000" w:themeColor="text1"/>
        </w:rPr>
      </w:pPr>
      <w:r w:rsidRPr="002C3C6F">
        <w:rPr>
          <w:rFonts w:ascii="Arial" w:eastAsia="Calibri" w:hAnsi="Arial" w:cs="Arial"/>
          <w:i/>
          <w:color w:val="000000" w:themeColor="text1"/>
        </w:rPr>
        <w:t xml:space="preserve">3.3 Make sure there are arrangements in place that comply with employment legislation for all paid staff including support, </w:t>
      </w:r>
      <w:r w:rsidR="0022349B" w:rsidRPr="002C3C6F">
        <w:rPr>
          <w:rFonts w:ascii="Arial" w:eastAsia="Calibri" w:hAnsi="Arial" w:cs="Arial"/>
          <w:i/>
          <w:color w:val="000000" w:themeColor="text1"/>
        </w:rPr>
        <w:t>supervision,</w:t>
      </w:r>
      <w:r w:rsidRPr="002C3C6F">
        <w:rPr>
          <w:rFonts w:ascii="Arial" w:eastAsia="Calibri" w:hAnsi="Arial" w:cs="Arial"/>
          <w:i/>
          <w:color w:val="000000" w:themeColor="text1"/>
        </w:rPr>
        <w:t xml:space="preserve"> and appraisal.</w:t>
      </w:r>
    </w:p>
    <w:p w14:paraId="4882D773" w14:textId="5BF86E99" w:rsidR="0078207E" w:rsidRPr="002C3C6F" w:rsidRDefault="0078207E" w:rsidP="0078207E">
      <w:pPr>
        <w:spacing w:line="257" w:lineRule="auto"/>
        <w:rPr>
          <w:rFonts w:ascii="Arial" w:eastAsia="Calibri" w:hAnsi="Arial" w:cs="Arial"/>
          <w:i/>
          <w:color w:val="000000" w:themeColor="text1"/>
        </w:rPr>
      </w:pPr>
      <w:r w:rsidRPr="002C3C6F">
        <w:rPr>
          <w:rFonts w:ascii="Arial" w:eastAsia="Calibri" w:hAnsi="Arial" w:cs="Arial"/>
          <w:i/>
          <w:color w:val="000000" w:themeColor="text1"/>
        </w:rPr>
        <w:t xml:space="preserve">5.13. Conduct a regular review that includes an assessment of the effectiveness of your </w:t>
      </w:r>
      <w:r w:rsidR="0022349B" w:rsidRPr="002C3C6F">
        <w:rPr>
          <w:rFonts w:ascii="Arial" w:eastAsia="Calibri" w:hAnsi="Arial" w:cs="Arial"/>
          <w:i/>
          <w:color w:val="000000" w:themeColor="text1"/>
        </w:rPr>
        <w:t>board, office</w:t>
      </w:r>
      <w:r w:rsidRPr="002C3C6F">
        <w:rPr>
          <w:rFonts w:ascii="Arial" w:eastAsia="Calibri" w:hAnsi="Arial" w:cs="Arial"/>
          <w:i/>
          <w:color w:val="000000" w:themeColor="text1"/>
        </w:rPr>
        <w:t xml:space="preserve"> holders and individual charity trustees.</w:t>
      </w:r>
    </w:p>
    <w:p w14:paraId="72CC0D5D" w14:textId="77777777" w:rsidR="00934779" w:rsidRPr="002C3C6F" w:rsidRDefault="00934779" w:rsidP="00934779">
      <w:pPr>
        <w:spacing w:line="257" w:lineRule="auto"/>
        <w:rPr>
          <w:rFonts w:ascii="Arial" w:eastAsiaTheme="minorEastAsia" w:hAnsi="Arial" w:cs="Arial"/>
          <w:b/>
          <w:bCs/>
          <w:color w:val="000000" w:themeColor="text1"/>
        </w:rPr>
      </w:pPr>
      <w:r w:rsidRPr="002C3C6F">
        <w:rPr>
          <w:rFonts w:ascii="Arial" w:eastAsiaTheme="minorEastAsia" w:hAnsi="Arial" w:cs="Arial"/>
          <w:b/>
          <w:bCs/>
          <w:color w:val="000000" w:themeColor="text1"/>
        </w:rPr>
        <w:t>The Role of the Chair</w:t>
      </w:r>
    </w:p>
    <w:p w14:paraId="1929A8B1" w14:textId="0256CC32" w:rsidR="00934779" w:rsidRPr="002C3C6F" w:rsidRDefault="00934779" w:rsidP="00934779">
      <w:pPr>
        <w:spacing w:line="240" w:lineRule="auto"/>
        <w:rPr>
          <w:rFonts w:ascii="Arial" w:eastAsiaTheme="minorEastAsia" w:hAnsi="Arial" w:cs="Arial"/>
        </w:rPr>
      </w:pPr>
      <w:r w:rsidRPr="002C3C6F">
        <w:rPr>
          <w:rFonts w:ascii="Arial" w:eastAsiaTheme="minorEastAsia" w:hAnsi="Arial" w:cs="Arial"/>
          <w:lang w:val="en-US"/>
        </w:rPr>
        <w:t>An effective Chair is an important asset to the organisation. The Chair must lead the board and make sure board meetings run smoothly. The Chair should also ensure that there is a good working relationship between the board and CEO. A</w:t>
      </w:r>
      <w:r w:rsidR="002C5C27" w:rsidRPr="002C3C6F">
        <w:rPr>
          <w:rFonts w:ascii="Arial" w:eastAsiaTheme="minorEastAsia" w:hAnsi="Arial" w:cs="Arial"/>
          <w:lang w:val="en-US"/>
        </w:rPr>
        <w:t xml:space="preserve"> good</w:t>
      </w:r>
      <w:r w:rsidRPr="002C3C6F">
        <w:rPr>
          <w:rFonts w:ascii="Arial" w:eastAsiaTheme="minorEastAsia" w:hAnsi="Arial" w:cs="Arial"/>
          <w:lang w:val="en-US"/>
        </w:rPr>
        <w:t xml:space="preserve"> Chair will understand that they must invest time in developing an effective partnership between themselves, the board and the CEO and will work to nurture these relationships. They do this knowing that positive relationships and effective leadership will help the organisation to meet any challenges with a united front.</w:t>
      </w:r>
    </w:p>
    <w:p w14:paraId="6E39442C" w14:textId="2C72F5C8" w:rsidR="00934779" w:rsidRPr="002C3C6F" w:rsidRDefault="00934779" w:rsidP="00934779">
      <w:pPr>
        <w:spacing w:line="257" w:lineRule="auto"/>
        <w:rPr>
          <w:rFonts w:ascii="Arial" w:hAnsi="Arial" w:cs="Arial"/>
          <w:i/>
          <w:iCs/>
        </w:rPr>
      </w:pPr>
      <w:r w:rsidRPr="002C3C6F">
        <w:rPr>
          <w:rFonts w:ascii="Arial" w:hAnsi="Arial" w:cs="Arial"/>
          <w:i/>
          <w:iCs/>
        </w:rPr>
        <w:t>CRA Gov</w:t>
      </w:r>
      <w:r w:rsidR="00C91D73" w:rsidRPr="002C3C6F">
        <w:rPr>
          <w:rFonts w:ascii="Arial" w:hAnsi="Arial" w:cs="Arial"/>
          <w:i/>
          <w:iCs/>
        </w:rPr>
        <w:t>ernance</w:t>
      </w:r>
      <w:r w:rsidRPr="002C3C6F">
        <w:rPr>
          <w:rFonts w:ascii="Arial" w:hAnsi="Arial" w:cs="Arial"/>
          <w:i/>
          <w:iCs/>
        </w:rPr>
        <w:t xml:space="preserve"> Code:</w:t>
      </w:r>
    </w:p>
    <w:p w14:paraId="659F59C5" w14:textId="435B4A0A" w:rsidR="00934779" w:rsidRPr="002C3C6F" w:rsidRDefault="00934779" w:rsidP="00934779">
      <w:pPr>
        <w:spacing w:line="257" w:lineRule="auto"/>
        <w:rPr>
          <w:rFonts w:ascii="Arial" w:hAnsi="Arial" w:cs="Arial"/>
          <w:i/>
          <w:iCs/>
        </w:rPr>
      </w:pPr>
      <w:r w:rsidRPr="002C3C6F">
        <w:rPr>
          <w:rFonts w:ascii="Arial" w:hAnsi="Arial" w:cs="Arial"/>
          <w:i/>
          <w:iCs/>
        </w:rPr>
        <w:t>Principle 2: The behaviour of individual charity trustees is very important; they must lead by example.</w:t>
      </w:r>
    </w:p>
    <w:p w14:paraId="788F13F7" w14:textId="77777777" w:rsidR="00E115C0" w:rsidRPr="002C3C6F" w:rsidRDefault="00E115C0" w:rsidP="00E115C0">
      <w:pPr>
        <w:spacing w:line="257" w:lineRule="auto"/>
        <w:rPr>
          <w:rFonts w:ascii="Arial" w:eastAsia="Calibri" w:hAnsi="Arial" w:cs="Arial"/>
          <w:b/>
          <w:color w:val="000000" w:themeColor="text1"/>
        </w:rPr>
      </w:pPr>
      <w:r w:rsidRPr="002C3C6F">
        <w:rPr>
          <w:rFonts w:ascii="Arial" w:eastAsia="Calibri" w:hAnsi="Arial" w:cs="Arial"/>
          <w:b/>
          <w:color w:val="000000" w:themeColor="text1"/>
        </w:rPr>
        <w:t>The Roles of the CEO and the Board</w:t>
      </w:r>
    </w:p>
    <w:p w14:paraId="23FDD727" w14:textId="06E5E06B" w:rsidR="00E115C0" w:rsidRPr="002C3C6F" w:rsidRDefault="00E115C0" w:rsidP="00E115C0">
      <w:pPr>
        <w:spacing w:line="257" w:lineRule="auto"/>
        <w:rPr>
          <w:rFonts w:ascii="Arial" w:hAnsi="Arial" w:cs="Arial"/>
        </w:rPr>
      </w:pPr>
      <w:r w:rsidRPr="002C3C6F">
        <w:rPr>
          <w:rFonts w:ascii="Arial" w:hAnsi="Arial" w:cs="Arial"/>
        </w:rPr>
        <w:lastRenderedPageBreak/>
        <w:t xml:space="preserve">It is vital that the CEO understands their responsibility for operational management of the charity. It is equally important that the Board understands its responsibility for the governance and strategic direction of the charity. Understanding </w:t>
      </w:r>
      <w:r w:rsidR="00C91D73" w:rsidRPr="002C3C6F">
        <w:rPr>
          <w:rFonts w:ascii="Arial" w:hAnsi="Arial" w:cs="Arial"/>
        </w:rPr>
        <w:t xml:space="preserve">the </w:t>
      </w:r>
      <w:r w:rsidRPr="002C3C6F">
        <w:rPr>
          <w:rFonts w:ascii="Arial" w:hAnsi="Arial" w:cs="Arial"/>
        </w:rPr>
        <w:t xml:space="preserve">boundaries </w:t>
      </w:r>
      <w:r w:rsidR="00C91D73" w:rsidRPr="002C3C6F">
        <w:rPr>
          <w:rFonts w:ascii="Arial" w:hAnsi="Arial" w:cs="Arial"/>
        </w:rPr>
        <w:t xml:space="preserve">of these core responsibilities </w:t>
      </w:r>
      <w:r w:rsidRPr="002C3C6F">
        <w:rPr>
          <w:rFonts w:ascii="Arial" w:hAnsi="Arial" w:cs="Arial"/>
        </w:rPr>
        <w:t xml:space="preserve">helps to mitigate against potential conflict. Are </w:t>
      </w:r>
      <w:r w:rsidR="00C91D73" w:rsidRPr="002C3C6F">
        <w:rPr>
          <w:rFonts w:ascii="Arial" w:hAnsi="Arial" w:cs="Arial"/>
        </w:rPr>
        <w:t>the</w:t>
      </w:r>
      <w:r w:rsidRPr="002C3C6F">
        <w:rPr>
          <w:rFonts w:ascii="Arial" w:hAnsi="Arial" w:cs="Arial"/>
        </w:rPr>
        <w:t xml:space="preserve"> different levels of decision-making clear to everyone? If not, then the lines between governance and management become blurred, leading to confusion about who does what. Similarly, if board sub-committees or working groups are not clear on their remit, tension and conflict can arise. All parties must understand their own roles. This includes Trustees, Sub-</w:t>
      </w:r>
      <w:r w:rsidR="00612D10" w:rsidRPr="002C3C6F">
        <w:rPr>
          <w:rFonts w:ascii="Arial" w:hAnsi="Arial" w:cs="Arial"/>
        </w:rPr>
        <w:t>committees,</w:t>
      </w:r>
      <w:r w:rsidRPr="002C3C6F">
        <w:rPr>
          <w:rFonts w:ascii="Arial" w:hAnsi="Arial" w:cs="Arial"/>
        </w:rPr>
        <w:t xml:space="preserve"> and the CEO. All must accept and respect the different roles of others. The board must ensure that the CEO has an up-to-date contract of employment and job description. Sub-committees should have Terms of Reference. New Trustees should undergo an induction process. Some boards even draw up simple role descriptions for Trustees. This can help to set expectations and boundaries from the start.</w:t>
      </w:r>
    </w:p>
    <w:p w14:paraId="5C33C6B6" w14:textId="592E79F3" w:rsidR="00E115C0" w:rsidRPr="002C3C6F" w:rsidRDefault="00E115C0" w:rsidP="00E115C0">
      <w:pPr>
        <w:spacing w:line="257" w:lineRule="auto"/>
        <w:rPr>
          <w:rFonts w:ascii="Arial" w:hAnsi="Arial" w:cs="Arial"/>
          <w:i/>
        </w:rPr>
      </w:pPr>
      <w:r w:rsidRPr="002C3C6F">
        <w:rPr>
          <w:rFonts w:ascii="Arial" w:hAnsi="Arial" w:cs="Arial"/>
          <w:i/>
        </w:rPr>
        <w:t>CRA Gov</w:t>
      </w:r>
      <w:r w:rsidR="00C91D73" w:rsidRPr="002C3C6F">
        <w:rPr>
          <w:rFonts w:ascii="Arial" w:hAnsi="Arial" w:cs="Arial"/>
          <w:i/>
        </w:rPr>
        <w:t>ernance</w:t>
      </w:r>
      <w:r w:rsidRPr="002C3C6F">
        <w:rPr>
          <w:rFonts w:ascii="Arial" w:hAnsi="Arial" w:cs="Arial"/>
          <w:i/>
        </w:rPr>
        <w:t xml:space="preserve"> Code:</w:t>
      </w:r>
    </w:p>
    <w:p w14:paraId="495B2243" w14:textId="77777777" w:rsidR="00E115C0" w:rsidRPr="002C3C6F" w:rsidRDefault="00E115C0" w:rsidP="00E115C0">
      <w:pPr>
        <w:spacing w:line="257" w:lineRule="auto"/>
        <w:rPr>
          <w:rFonts w:ascii="Arial" w:hAnsi="Arial" w:cs="Arial"/>
          <w:i/>
        </w:rPr>
      </w:pPr>
      <w:r w:rsidRPr="002C3C6F">
        <w:rPr>
          <w:rFonts w:ascii="Arial" w:hAnsi="Arial" w:cs="Arial"/>
          <w:i/>
        </w:rPr>
        <w:t>3.1. Be clear about the roles of everyone working in and for your charity, both on a voluntary and paid basis.</w:t>
      </w:r>
    </w:p>
    <w:p w14:paraId="483E3EA1" w14:textId="744E9D27" w:rsidR="00E115C0" w:rsidRPr="002C3C6F" w:rsidRDefault="00E115C0" w:rsidP="00E115C0">
      <w:pPr>
        <w:spacing w:line="257" w:lineRule="auto"/>
        <w:rPr>
          <w:rFonts w:ascii="Arial" w:hAnsi="Arial" w:cs="Arial"/>
          <w:i/>
        </w:rPr>
      </w:pPr>
      <w:r w:rsidRPr="002C3C6F">
        <w:rPr>
          <w:rFonts w:ascii="Arial" w:hAnsi="Arial" w:cs="Arial"/>
          <w:i/>
        </w:rPr>
        <w:t xml:space="preserve">3.5. Make sure to document the roles, legal </w:t>
      </w:r>
      <w:r w:rsidR="00612D10" w:rsidRPr="002C3C6F">
        <w:rPr>
          <w:rFonts w:ascii="Arial" w:hAnsi="Arial" w:cs="Arial"/>
          <w:i/>
        </w:rPr>
        <w:t>duties,</w:t>
      </w:r>
      <w:r w:rsidRPr="002C3C6F">
        <w:rPr>
          <w:rFonts w:ascii="Arial" w:hAnsi="Arial" w:cs="Arial"/>
          <w:i/>
        </w:rPr>
        <w:t xml:space="preserve"> and delegated responsibility for decision-making.</w:t>
      </w:r>
    </w:p>
    <w:p w14:paraId="16F57B9C" w14:textId="77777777" w:rsidR="00E115C0" w:rsidRPr="002C3C6F" w:rsidRDefault="00E115C0" w:rsidP="00E115C0">
      <w:pPr>
        <w:spacing w:line="257" w:lineRule="auto"/>
        <w:rPr>
          <w:rFonts w:ascii="Arial" w:hAnsi="Arial" w:cs="Arial"/>
          <w:i/>
        </w:rPr>
      </w:pPr>
      <w:r w:rsidRPr="002C3C6F">
        <w:rPr>
          <w:rFonts w:ascii="Arial" w:hAnsi="Arial" w:cs="Arial"/>
          <w:i/>
        </w:rPr>
        <w:t>5.6. Recruit suitable new charity trustees as necessary and make sure that they receive an induction.</w:t>
      </w:r>
    </w:p>
    <w:p w14:paraId="343AA1F8" w14:textId="77777777" w:rsidR="006F09B6" w:rsidRPr="002C3C6F" w:rsidRDefault="006F09B6" w:rsidP="006F09B6">
      <w:pPr>
        <w:pStyle w:val="NormalWeb"/>
        <w:rPr>
          <w:rFonts w:ascii="Arial" w:hAnsi="Arial" w:cs="Arial"/>
          <w:b/>
          <w:bCs/>
          <w:color w:val="000000" w:themeColor="text1"/>
          <w:sz w:val="22"/>
          <w:szCs w:val="22"/>
        </w:rPr>
      </w:pPr>
      <w:r w:rsidRPr="002C3C6F">
        <w:rPr>
          <w:rFonts w:ascii="Arial" w:hAnsi="Arial" w:cs="Arial"/>
          <w:b/>
          <w:bCs/>
          <w:color w:val="000000" w:themeColor="text1"/>
          <w:sz w:val="22"/>
          <w:szCs w:val="22"/>
        </w:rPr>
        <w:t xml:space="preserve">Communication within the board </w:t>
      </w:r>
    </w:p>
    <w:p w14:paraId="4864832E" w14:textId="3574BB66" w:rsidR="006F09B6" w:rsidRPr="002C3C6F" w:rsidRDefault="006F09B6" w:rsidP="006F09B6">
      <w:pPr>
        <w:pStyle w:val="NormalWeb"/>
        <w:rPr>
          <w:rFonts w:ascii="Arial" w:hAnsi="Arial" w:cs="Arial"/>
          <w:color w:val="000000" w:themeColor="text1"/>
          <w:sz w:val="22"/>
          <w:szCs w:val="22"/>
        </w:rPr>
      </w:pPr>
      <w:r w:rsidRPr="002C3C6F">
        <w:rPr>
          <w:rFonts w:ascii="Arial" w:hAnsi="Arial" w:cs="Arial"/>
          <w:color w:val="000000" w:themeColor="text1"/>
          <w:sz w:val="22"/>
          <w:szCs w:val="22"/>
        </w:rPr>
        <w:t xml:space="preserve">Good communication is one of the key skills of any leadership position and boards are no exception. Communication has a direct influence on </w:t>
      </w:r>
      <w:r w:rsidR="00E54AD4" w:rsidRPr="002C3C6F">
        <w:rPr>
          <w:rFonts w:ascii="Arial" w:hAnsi="Arial" w:cs="Arial"/>
          <w:color w:val="000000" w:themeColor="text1"/>
          <w:sz w:val="22"/>
          <w:szCs w:val="22"/>
        </w:rPr>
        <w:t>Trustee</w:t>
      </w:r>
      <w:r w:rsidRPr="002C3C6F">
        <w:rPr>
          <w:rFonts w:ascii="Arial" w:hAnsi="Arial" w:cs="Arial"/>
          <w:color w:val="000000" w:themeColor="text1"/>
          <w:sz w:val="22"/>
          <w:szCs w:val="22"/>
        </w:rPr>
        <w:t xml:space="preserve"> performance. </w:t>
      </w:r>
      <w:hyperlink r:id="rId10" w:tgtFrame="_blank" w:history="1">
        <w:r w:rsidRPr="002C3C6F">
          <w:rPr>
            <w:rFonts w:ascii="Arial" w:hAnsi="Arial" w:cs="Arial"/>
            <w:sz w:val="22"/>
            <w:szCs w:val="22"/>
          </w:rPr>
          <w:t>Good communication</w:t>
        </w:r>
      </w:hyperlink>
      <w:r w:rsidRPr="002C3C6F">
        <w:rPr>
          <w:rFonts w:ascii="Arial" w:hAnsi="Arial" w:cs="Arial"/>
          <w:color w:val="000000" w:themeColor="text1"/>
          <w:sz w:val="22"/>
          <w:szCs w:val="22"/>
        </w:rPr>
        <w:t> helps to build trust, enhance decision-making, and protect the organi</w:t>
      </w:r>
      <w:r w:rsidR="00C91D73" w:rsidRPr="002C3C6F">
        <w:rPr>
          <w:rFonts w:ascii="Arial" w:hAnsi="Arial" w:cs="Arial"/>
          <w:color w:val="000000" w:themeColor="text1"/>
          <w:sz w:val="22"/>
          <w:szCs w:val="22"/>
        </w:rPr>
        <w:t>s</w:t>
      </w:r>
      <w:r w:rsidRPr="002C3C6F">
        <w:rPr>
          <w:rFonts w:ascii="Arial" w:hAnsi="Arial" w:cs="Arial"/>
          <w:color w:val="000000" w:themeColor="text1"/>
          <w:sz w:val="22"/>
          <w:szCs w:val="22"/>
        </w:rPr>
        <w:t xml:space="preserve">ation’s reputation. </w:t>
      </w:r>
      <w:r w:rsidR="0021471D" w:rsidRPr="002C3C6F">
        <w:rPr>
          <w:rFonts w:ascii="Arial" w:hAnsi="Arial" w:cs="Arial"/>
          <w:color w:val="000000" w:themeColor="text1"/>
          <w:sz w:val="22"/>
          <w:szCs w:val="22"/>
        </w:rPr>
        <w:t>W</w:t>
      </w:r>
      <w:r w:rsidRPr="002C3C6F">
        <w:rPr>
          <w:rFonts w:ascii="Arial" w:hAnsi="Arial" w:cs="Arial"/>
          <w:color w:val="000000" w:themeColor="text1"/>
          <w:sz w:val="22"/>
          <w:szCs w:val="22"/>
        </w:rPr>
        <w:t>hen communication breaks down, it can lead to serious problems or even a crisis. A bad situation can be made worse by poor communication. When communication issues occur, such as facts being mistaken or mis</w:t>
      </w:r>
      <w:r w:rsidR="00A611CE" w:rsidRPr="002C3C6F">
        <w:rPr>
          <w:rFonts w:ascii="Arial" w:hAnsi="Arial" w:cs="Arial"/>
          <w:color w:val="000000" w:themeColor="text1"/>
          <w:sz w:val="22"/>
          <w:szCs w:val="22"/>
        </w:rPr>
        <w:t>represented</w:t>
      </w:r>
      <w:r w:rsidRPr="002C3C6F">
        <w:rPr>
          <w:rFonts w:ascii="Arial" w:hAnsi="Arial" w:cs="Arial"/>
          <w:color w:val="000000" w:themeColor="text1"/>
          <w:sz w:val="22"/>
          <w:szCs w:val="22"/>
        </w:rPr>
        <w:t xml:space="preserve">, make sure to get to the heart of the matter. Otherwise, resentment could build among </w:t>
      </w:r>
      <w:r w:rsidR="00B95737" w:rsidRPr="002C3C6F">
        <w:rPr>
          <w:rFonts w:ascii="Arial" w:hAnsi="Arial" w:cs="Arial"/>
          <w:color w:val="000000" w:themeColor="text1"/>
          <w:sz w:val="22"/>
          <w:szCs w:val="22"/>
        </w:rPr>
        <w:t>Trustees</w:t>
      </w:r>
      <w:r w:rsidRPr="002C3C6F">
        <w:rPr>
          <w:rFonts w:ascii="Arial" w:hAnsi="Arial" w:cs="Arial"/>
          <w:color w:val="000000" w:themeColor="text1"/>
          <w:sz w:val="22"/>
          <w:szCs w:val="22"/>
        </w:rPr>
        <w:t xml:space="preserve">. It is important to figure out what happened </w:t>
      </w:r>
      <w:r w:rsidR="00B95737" w:rsidRPr="002C3C6F">
        <w:rPr>
          <w:rFonts w:ascii="Arial" w:hAnsi="Arial" w:cs="Arial"/>
          <w:color w:val="000000" w:themeColor="text1"/>
          <w:sz w:val="22"/>
          <w:szCs w:val="22"/>
        </w:rPr>
        <w:t>and why</w:t>
      </w:r>
      <w:r w:rsidR="00D82EC7" w:rsidRPr="002C3C6F">
        <w:rPr>
          <w:rFonts w:ascii="Arial" w:hAnsi="Arial" w:cs="Arial"/>
          <w:color w:val="000000" w:themeColor="text1"/>
          <w:sz w:val="22"/>
          <w:szCs w:val="22"/>
        </w:rPr>
        <w:t>; t</w:t>
      </w:r>
      <w:r w:rsidRPr="002C3C6F">
        <w:rPr>
          <w:rFonts w:ascii="Arial" w:hAnsi="Arial" w:cs="Arial"/>
          <w:color w:val="000000" w:themeColor="text1"/>
          <w:sz w:val="22"/>
          <w:szCs w:val="22"/>
        </w:rPr>
        <w:t xml:space="preserve">hen to create strategies for avoiding these issues in the future. Over time, this will lead to healthier communication between </w:t>
      </w:r>
      <w:r w:rsidR="00953FEE" w:rsidRPr="002C3C6F">
        <w:rPr>
          <w:rFonts w:ascii="Arial" w:hAnsi="Arial" w:cs="Arial"/>
          <w:color w:val="000000" w:themeColor="text1"/>
          <w:sz w:val="22"/>
          <w:szCs w:val="22"/>
        </w:rPr>
        <w:t>Trustees</w:t>
      </w:r>
      <w:r w:rsidRPr="002C3C6F">
        <w:rPr>
          <w:rFonts w:ascii="Arial" w:hAnsi="Arial" w:cs="Arial"/>
          <w:color w:val="000000" w:themeColor="text1"/>
          <w:sz w:val="22"/>
          <w:szCs w:val="22"/>
        </w:rPr>
        <w:t>.</w:t>
      </w:r>
    </w:p>
    <w:p w14:paraId="20CCDE5A" w14:textId="7EE4392C" w:rsidR="006F09B6" w:rsidRPr="002C3C6F" w:rsidRDefault="006F09B6" w:rsidP="006F09B6">
      <w:pPr>
        <w:spacing w:line="257" w:lineRule="auto"/>
        <w:rPr>
          <w:rFonts w:ascii="Arial" w:hAnsi="Arial" w:cs="Arial"/>
          <w:i/>
          <w:color w:val="000000"/>
        </w:rPr>
      </w:pPr>
      <w:r w:rsidRPr="002C3C6F">
        <w:rPr>
          <w:rFonts w:ascii="Arial" w:hAnsi="Arial" w:cs="Arial"/>
          <w:i/>
        </w:rPr>
        <w:t>CRA Gov</w:t>
      </w:r>
      <w:r w:rsidR="00C91D73" w:rsidRPr="002C3C6F">
        <w:rPr>
          <w:rFonts w:ascii="Arial" w:hAnsi="Arial" w:cs="Arial"/>
          <w:i/>
        </w:rPr>
        <w:t>ernance</w:t>
      </w:r>
      <w:r w:rsidRPr="002C3C6F">
        <w:rPr>
          <w:rFonts w:ascii="Arial" w:hAnsi="Arial" w:cs="Arial"/>
          <w:i/>
        </w:rPr>
        <w:t xml:space="preserve"> Code </w:t>
      </w:r>
      <w:bookmarkStart w:id="0" w:name="_Hlk100270646"/>
      <w:r w:rsidRPr="002C3C6F">
        <w:rPr>
          <w:rFonts w:ascii="Arial" w:hAnsi="Arial" w:cs="Arial"/>
          <w:i/>
          <w:color w:val="000000"/>
        </w:rPr>
        <w:t xml:space="preserve">Principle 5: </w:t>
      </w:r>
      <w:bookmarkEnd w:id="0"/>
      <w:r w:rsidRPr="002C3C6F">
        <w:rPr>
          <w:rFonts w:ascii="Arial" w:hAnsi="Arial" w:cs="Arial"/>
          <w:i/>
          <w:color w:val="000000"/>
        </w:rPr>
        <w:t>Running a charity well means you need capable charity trustees who work together as an effective team.</w:t>
      </w:r>
    </w:p>
    <w:p w14:paraId="6E7AF7E3" w14:textId="77777777" w:rsidR="006F09B6" w:rsidRPr="002C3C6F" w:rsidRDefault="006F09B6" w:rsidP="006F09B6">
      <w:pPr>
        <w:pStyle w:val="NormalWeb"/>
        <w:rPr>
          <w:rFonts w:ascii="Arial" w:hAnsi="Arial" w:cs="Arial"/>
          <w:b/>
          <w:bCs/>
          <w:color w:val="000000"/>
          <w:sz w:val="22"/>
          <w:szCs w:val="22"/>
        </w:rPr>
      </w:pPr>
      <w:r w:rsidRPr="002C3C6F">
        <w:rPr>
          <w:rFonts w:ascii="Arial" w:hAnsi="Arial" w:cs="Arial"/>
          <w:b/>
          <w:bCs/>
          <w:color w:val="000000" w:themeColor="text1"/>
          <w:sz w:val="22"/>
          <w:szCs w:val="22"/>
        </w:rPr>
        <w:t>A good flow of information between the board and CEO</w:t>
      </w:r>
    </w:p>
    <w:p w14:paraId="7E84AD75" w14:textId="1472458C" w:rsidR="006F09B6" w:rsidRPr="002C3C6F" w:rsidRDefault="006F09B6" w:rsidP="006F09B6">
      <w:pPr>
        <w:shd w:val="clear" w:color="auto" w:fill="FFFFFF" w:themeFill="background1"/>
        <w:spacing w:before="100" w:beforeAutospacing="1" w:after="100" w:afterAutospacing="1" w:line="240" w:lineRule="auto"/>
        <w:textAlignment w:val="baseline"/>
        <w:rPr>
          <w:rFonts w:ascii="Arial" w:eastAsia="Times New Roman" w:hAnsi="Arial" w:cs="Arial"/>
          <w:color w:val="000000"/>
          <w:lang w:eastAsia="en-GB"/>
        </w:rPr>
      </w:pPr>
      <w:r w:rsidRPr="002C3C6F">
        <w:rPr>
          <w:rFonts w:ascii="Arial" w:eastAsia="Times New Roman" w:hAnsi="Arial" w:cs="Arial"/>
          <w:color w:val="000000" w:themeColor="text1"/>
          <w:lang w:eastAsia="en-GB"/>
        </w:rPr>
        <w:t>The relations</w:t>
      </w:r>
      <w:r w:rsidR="00087528" w:rsidRPr="002C3C6F">
        <w:rPr>
          <w:rFonts w:ascii="Arial" w:eastAsia="Times New Roman" w:hAnsi="Arial" w:cs="Arial"/>
          <w:color w:val="000000" w:themeColor="text1"/>
          <w:lang w:eastAsia="en-GB"/>
        </w:rPr>
        <w:t>hip</w:t>
      </w:r>
      <w:r w:rsidRPr="002C3C6F">
        <w:rPr>
          <w:rFonts w:ascii="Arial" w:eastAsia="Times New Roman" w:hAnsi="Arial" w:cs="Arial"/>
          <w:color w:val="000000" w:themeColor="text1"/>
          <w:lang w:eastAsia="en-GB"/>
        </w:rPr>
        <w:t xml:space="preserve"> between the board and management is critical to an organisation’s long-term success and therefore</w:t>
      </w:r>
      <w:r w:rsidR="00C91D73" w:rsidRPr="002C3C6F">
        <w:rPr>
          <w:rFonts w:ascii="Arial" w:eastAsia="Times New Roman" w:hAnsi="Arial" w:cs="Arial"/>
          <w:color w:val="000000" w:themeColor="text1"/>
          <w:lang w:eastAsia="en-GB"/>
        </w:rPr>
        <w:t>,</w:t>
      </w:r>
      <w:r w:rsidRPr="002C3C6F">
        <w:rPr>
          <w:rFonts w:ascii="Arial" w:eastAsia="Times New Roman" w:hAnsi="Arial" w:cs="Arial"/>
          <w:color w:val="000000" w:themeColor="text1"/>
          <w:lang w:eastAsia="en-GB"/>
        </w:rPr>
        <w:t xml:space="preserve"> to be effective the board and the CEO should strive to work together. A board/CEO relationship that works effectively will ensure that robust reporting structures are in place and there is a two-way flow of information sharing.  There will be a commitment to working together to achieve the organisation’s strategic goals and there will be space for constructive debate and discussion.  The board/CEO relationship requires respect for the differences in </w:t>
      </w:r>
      <w:r w:rsidRPr="002C3C6F">
        <w:rPr>
          <w:rFonts w:ascii="Arial" w:eastAsia="Times New Roman" w:hAnsi="Arial" w:cs="Arial"/>
          <w:color w:val="000000" w:themeColor="text1"/>
          <w:lang w:eastAsia="en-GB"/>
        </w:rPr>
        <w:lastRenderedPageBreak/>
        <w:t xml:space="preserve">roles, </w:t>
      </w:r>
      <w:r w:rsidR="00612D10" w:rsidRPr="002C3C6F">
        <w:rPr>
          <w:rFonts w:ascii="Arial" w:eastAsia="Times New Roman" w:hAnsi="Arial" w:cs="Arial"/>
          <w:color w:val="000000" w:themeColor="text1"/>
          <w:lang w:eastAsia="en-GB"/>
        </w:rPr>
        <w:t>responsibilities,</w:t>
      </w:r>
      <w:r w:rsidRPr="002C3C6F">
        <w:rPr>
          <w:rFonts w:ascii="Arial" w:eastAsia="Times New Roman" w:hAnsi="Arial" w:cs="Arial"/>
          <w:color w:val="000000" w:themeColor="text1"/>
          <w:lang w:eastAsia="en-GB"/>
        </w:rPr>
        <w:t xml:space="preserve"> and personal styles. It requires clarity on mutual expectations and regular communication with a focus on common goals</w:t>
      </w:r>
      <w:r w:rsidR="00DF5E5D" w:rsidRPr="002C3C6F">
        <w:rPr>
          <w:rFonts w:ascii="Arial" w:eastAsia="Times New Roman" w:hAnsi="Arial" w:cs="Arial"/>
          <w:color w:val="000000" w:themeColor="text1"/>
          <w:lang w:eastAsia="en-GB"/>
        </w:rPr>
        <w:t xml:space="preserve"> and targets</w:t>
      </w:r>
      <w:r w:rsidRPr="002C3C6F">
        <w:rPr>
          <w:rFonts w:ascii="Arial" w:eastAsia="Times New Roman" w:hAnsi="Arial" w:cs="Arial"/>
          <w:color w:val="000000" w:themeColor="text1"/>
          <w:lang w:eastAsia="en-GB"/>
        </w:rPr>
        <w:t>.</w:t>
      </w:r>
    </w:p>
    <w:p w14:paraId="42FF5438" w14:textId="059940D8" w:rsidR="006F09B6" w:rsidRPr="002C3C6F" w:rsidRDefault="006F09B6" w:rsidP="006F09B6">
      <w:pPr>
        <w:spacing w:line="257" w:lineRule="auto"/>
        <w:rPr>
          <w:rFonts w:ascii="Arial" w:hAnsi="Arial" w:cs="Arial"/>
          <w:i/>
          <w:iCs/>
        </w:rPr>
      </w:pPr>
      <w:r w:rsidRPr="002C3C6F">
        <w:rPr>
          <w:rFonts w:ascii="Arial" w:hAnsi="Arial" w:cs="Arial"/>
          <w:i/>
          <w:iCs/>
        </w:rPr>
        <w:t>CRA Gov</w:t>
      </w:r>
      <w:r w:rsidR="00C91D73" w:rsidRPr="002C3C6F">
        <w:rPr>
          <w:rFonts w:ascii="Arial" w:hAnsi="Arial" w:cs="Arial"/>
          <w:i/>
          <w:iCs/>
        </w:rPr>
        <w:t>ernance</w:t>
      </w:r>
      <w:r w:rsidRPr="002C3C6F">
        <w:rPr>
          <w:rFonts w:ascii="Arial" w:hAnsi="Arial" w:cs="Arial"/>
          <w:i/>
          <w:iCs/>
        </w:rPr>
        <w:t xml:space="preserve"> Code: </w:t>
      </w:r>
    </w:p>
    <w:p w14:paraId="584EC5C7" w14:textId="77777777" w:rsidR="006F09B6" w:rsidRPr="002C3C6F" w:rsidRDefault="006F09B6" w:rsidP="006F09B6">
      <w:pPr>
        <w:spacing w:after="0" w:line="257" w:lineRule="auto"/>
        <w:rPr>
          <w:rFonts w:ascii="Arial" w:hAnsi="Arial" w:cs="Arial"/>
          <w:i/>
          <w:color w:val="000000"/>
        </w:rPr>
      </w:pPr>
      <w:r w:rsidRPr="002C3C6F">
        <w:rPr>
          <w:rFonts w:ascii="Arial" w:hAnsi="Arial" w:cs="Arial"/>
          <w:i/>
          <w:color w:val="000000"/>
        </w:rPr>
        <w:t xml:space="preserve">3.1. Be clear about the roles of everyone working in and for your charity, both on a </w:t>
      </w:r>
    </w:p>
    <w:p w14:paraId="61065089" w14:textId="77777777" w:rsidR="006F09B6" w:rsidRPr="002C3C6F" w:rsidRDefault="006F09B6" w:rsidP="006F09B6">
      <w:pPr>
        <w:spacing w:after="0" w:line="257" w:lineRule="auto"/>
        <w:rPr>
          <w:rFonts w:ascii="Arial" w:hAnsi="Arial" w:cs="Arial"/>
          <w:i/>
          <w:color w:val="000000"/>
        </w:rPr>
      </w:pPr>
      <w:r w:rsidRPr="002C3C6F">
        <w:rPr>
          <w:rFonts w:ascii="Arial" w:hAnsi="Arial" w:cs="Arial"/>
          <w:i/>
          <w:color w:val="000000"/>
        </w:rPr>
        <w:t>voluntary and paid basis.</w:t>
      </w:r>
    </w:p>
    <w:p w14:paraId="04D5E6F0" w14:textId="77777777" w:rsidR="006F09B6" w:rsidRPr="002C3C6F" w:rsidRDefault="006F09B6" w:rsidP="006F09B6">
      <w:pPr>
        <w:spacing w:line="257" w:lineRule="auto"/>
        <w:rPr>
          <w:rFonts w:ascii="Arial" w:eastAsia="Calibri" w:hAnsi="Arial" w:cs="Arial"/>
          <w:b/>
          <w:color w:val="000000" w:themeColor="text1"/>
        </w:rPr>
      </w:pPr>
    </w:p>
    <w:p w14:paraId="68A100EE" w14:textId="18FB897B" w:rsidR="006F09B6" w:rsidRPr="002C3C6F" w:rsidRDefault="006F09B6" w:rsidP="006F09B6">
      <w:pPr>
        <w:spacing w:line="257" w:lineRule="auto"/>
        <w:rPr>
          <w:rFonts w:ascii="Arial" w:eastAsia="Calibri" w:hAnsi="Arial" w:cs="Arial"/>
          <w:b/>
          <w:color w:val="000000" w:themeColor="text1"/>
        </w:rPr>
      </w:pPr>
      <w:r w:rsidRPr="002C3C6F">
        <w:rPr>
          <w:rFonts w:ascii="Arial" w:eastAsia="Calibri" w:hAnsi="Arial" w:cs="Arial"/>
          <w:b/>
          <w:color w:val="000000" w:themeColor="text1"/>
        </w:rPr>
        <w:t>Mutual Respect, Bullying</w:t>
      </w:r>
    </w:p>
    <w:p w14:paraId="03AD9C22" w14:textId="0F1FC99C" w:rsidR="006F09B6" w:rsidRPr="002C3C6F" w:rsidRDefault="006F09B6" w:rsidP="006F09B6">
      <w:pPr>
        <w:spacing w:line="257" w:lineRule="auto"/>
        <w:rPr>
          <w:rFonts w:ascii="Arial" w:hAnsi="Arial" w:cs="Arial"/>
        </w:rPr>
      </w:pPr>
      <w:r w:rsidRPr="002C3C6F">
        <w:rPr>
          <w:rFonts w:ascii="Arial" w:hAnsi="Arial" w:cs="Arial"/>
        </w:rPr>
        <w:t xml:space="preserve">It is important to understand that other people have different points of view. In fact, this is vital for the board and the CEO. If everybody has the same perspective all the time, then something is wrong. A healthy board has a good mix of ideas and perspectives. Problems will arise if some people are unable or unwilling to accept that others can see things differently. Active listening is necessary. There is nothing wrong with robust exchanges at board meetings. These can be necessary before consensus is reached. However, if this spills over into negative conflict, and attempts to bully others into submission, then it needs to be called out. The obvious one to do this is the Chair, unless the Chair is the cause of the problem. This presents a particularly difficult challenge for the board, when the board needs to call out the Chair’s behaviour and deal with it appropriately. Other potentially serious scenarios that must be nipped in the bud are when: </w:t>
      </w:r>
      <w:r w:rsidR="00546D37" w:rsidRPr="002C3C6F">
        <w:rPr>
          <w:rFonts w:ascii="Arial" w:hAnsi="Arial" w:cs="Arial"/>
        </w:rPr>
        <w:t xml:space="preserve">there is a breakdown of trust </w:t>
      </w:r>
      <w:r w:rsidR="00661C33" w:rsidRPr="002C3C6F">
        <w:rPr>
          <w:rFonts w:ascii="Arial" w:hAnsi="Arial" w:cs="Arial"/>
        </w:rPr>
        <w:t>among Trustees</w:t>
      </w:r>
      <w:r w:rsidR="00F77A7E" w:rsidRPr="002C3C6F">
        <w:rPr>
          <w:rFonts w:ascii="Arial" w:hAnsi="Arial" w:cs="Arial"/>
        </w:rPr>
        <w:t>;</w:t>
      </w:r>
      <w:r w:rsidR="00661C33" w:rsidRPr="002C3C6F">
        <w:rPr>
          <w:rFonts w:ascii="Arial" w:hAnsi="Arial" w:cs="Arial"/>
        </w:rPr>
        <w:t xml:space="preserve"> there is a breakdown of trust between the </w:t>
      </w:r>
      <w:r w:rsidR="00FA5468" w:rsidRPr="002C3C6F">
        <w:rPr>
          <w:rFonts w:ascii="Arial" w:hAnsi="Arial" w:cs="Arial"/>
        </w:rPr>
        <w:t>board</w:t>
      </w:r>
      <w:r w:rsidR="00661C33" w:rsidRPr="002C3C6F">
        <w:rPr>
          <w:rFonts w:ascii="Arial" w:hAnsi="Arial" w:cs="Arial"/>
        </w:rPr>
        <w:t xml:space="preserve"> and CEO</w:t>
      </w:r>
      <w:r w:rsidR="00FA5468" w:rsidRPr="002C3C6F">
        <w:rPr>
          <w:rFonts w:ascii="Arial" w:hAnsi="Arial" w:cs="Arial"/>
        </w:rPr>
        <w:t xml:space="preserve">; </w:t>
      </w:r>
      <w:r w:rsidRPr="002C3C6F">
        <w:rPr>
          <w:rFonts w:ascii="Arial" w:hAnsi="Arial" w:cs="Arial"/>
        </w:rPr>
        <w:t xml:space="preserve">the CEO attempts to manipulate or bully the board; the board or </w:t>
      </w:r>
      <w:r w:rsidR="00A42F3B" w:rsidRPr="002C3C6F">
        <w:rPr>
          <w:rFonts w:ascii="Arial" w:hAnsi="Arial" w:cs="Arial"/>
        </w:rPr>
        <w:t>Trust</w:t>
      </w:r>
      <w:r w:rsidR="005765DD" w:rsidRPr="002C3C6F">
        <w:rPr>
          <w:rFonts w:ascii="Arial" w:hAnsi="Arial" w:cs="Arial"/>
        </w:rPr>
        <w:t>ee</w:t>
      </w:r>
      <w:r w:rsidRPr="002C3C6F">
        <w:rPr>
          <w:rFonts w:ascii="Arial" w:hAnsi="Arial" w:cs="Arial"/>
        </w:rPr>
        <w:t>s attempt to manipulate or bully the CEO.</w:t>
      </w:r>
    </w:p>
    <w:p w14:paraId="364B6685" w14:textId="649FF870" w:rsidR="006F09B6" w:rsidRPr="002C3C6F" w:rsidRDefault="006961B9" w:rsidP="006F09B6">
      <w:pPr>
        <w:spacing w:line="257" w:lineRule="auto"/>
        <w:rPr>
          <w:rFonts w:ascii="Arial" w:hAnsi="Arial" w:cs="Arial"/>
        </w:rPr>
      </w:pPr>
      <w:r w:rsidRPr="002C3C6F">
        <w:rPr>
          <w:rFonts w:ascii="Arial" w:hAnsi="Arial" w:cs="Arial"/>
        </w:rPr>
        <w:t>Having a</w:t>
      </w:r>
      <w:r w:rsidR="006F09B6" w:rsidRPr="002C3C6F">
        <w:rPr>
          <w:rFonts w:ascii="Arial" w:hAnsi="Arial" w:cs="Arial"/>
        </w:rPr>
        <w:t xml:space="preserve"> Code of Conduct </w:t>
      </w:r>
      <w:r w:rsidR="00B03619" w:rsidRPr="002C3C6F">
        <w:rPr>
          <w:rFonts w:ascii="Arial" w:hAnsi="Arial" w:cs="Arial"/>
        </w:rPr>
        <w:t>ensures that</w:t>
      </w:r>
      <w:r w:rsidR="006F09B6" w:rsidRPr="002C3C6F">
        <w:rPr>
          <w:rFonts w:ascii="Arial" w:hAnsi="Arial" w:cs="Arial"/>
        </w:rPr>
        <w:t xml:space="preserve"> standards of behaviour expected of Trustees</w:t>
      </w:r>
      <w:r w:rsidR="00B03619" w:rsidRPr="002C3C6F">
        <w:rPr>
          <w:rFonts w:ascii="Arial" w:hAnsi="Arial" w:cs="Arial"/>
        </w:rPr>
        <w:t xml:space="preserve"> are defined</w:t>
      </w:r>
      <w:r w:rsidR="0091732E" w:rsidRPr="002C3C6F">
        <w:rPr>
          <w:rFonts w:ascii="Arial" w:hAnsi="Arial" w:cs="Arial"/>
        </w:rPr>
        <w:t>.</w:t>
      </w:r>
      <w:r w:rsidR="006F09B6" w:rsidRPr="002C3C6F">
        <w:rPr>
          <w:rFonts w:ascii="Arial" w:hAnsi="Arial" w:cs="Arial"/>
        </w:rPr>
        <w:t xml:space="preserve"> It also ensures that working relationships between Trustees and volunteers or employees is productive and supportive.</w:t>
      </w:r>
    </w:p>
    <w:p w14:paraId="05A8CF91" w14:textId="4E9C3B94" w:rsidR="006F09B6" w:rsidRPr="002C3C6F" w:rsidRDefault="006F09B6" w:rsidP="006F09B6">
      <w:pPr>
        <w:spacing w:line="257" w:lineRule="auto"/>
        <w:rPr>
          <w:rFonts w:ascii="Arial" w:hAnsi="Arial" w:cs="Arial"/>
          <w:i/>
        </w:rPr>
      </w:pPr>
      <w:bookmarkStart w:id="1" w:name="_Hlk100270265"/>
      <w:r w:rsidRPr="002C3C6F">
        <w:rPr>
          <w:rFonts w:ascii="Arial" w:hAnsi="Arial" w:cs="Arial"/>
          <w:i/>
        </w:rPr>
        <w:t>CRA Gov</w:t>
      </w:r>
      <w:r w:rsidR="00822B83" w:rsidRPr="002C3C6F">
        <w:rPr>
          <w:rFonts w:ascii="Arial" w:hAnsi="Arial" w:cs="Arial"/>
          <w:i/>
        </w:rPr>
        <w:t>ernance</w:t>
      </w:r>
      <w:r w:rsidRPr="002C3C6F">
        <w:rPr>
          <w:rFonts w:ascii="Arial" w:hAnsi="Arial" w:cs="Arial"/>
          <w:i/>
        </w:rPr>
        <w:t xml:space="preserve"> Code:</w:t>
      </w:r>
    </w:p>
    <w:p w14:paraId="1523D3E8" w14:textId="77777777" w:rsidR="006F09B6" w:rsidRPr="002C3C6F" w:rsidRDefault="006F09B6" w:rsidP="006F09B6">
      <w:pPr>
        <w:spacing w:line="257" w:lineRule="auto"/>
        <w:rPr>
          <w:rFonts w:ascii="Arial" w:hAnsi="Arial" w:cs="Arial"/>
          <w:i/>
        </w:rPr>
      </w:pPr>
      <w:r w:rsidRPr="002C3C6F">
        <w:rPr>
          <w:rFonts w:ascii="Arial" w:hAnsi="Arial" w:cs="Arial"/>
          <w:i/>
        </w:rPr>
        <w:t>2.3. Have a code of conduct for your board that is signed by all charity trustees. It must make clear the standard of behaviour expected.</w:t>
      </w:r>
    </w:p>
    <w:p w14:paraId="1A85188A" w14:textId="77777777" w:rsidR="006F09B6" w:rsidRPr="002C3C6F" w:rsidRDefault="006F09B6" w:rsidP="006F09B6">
      <w:pPr>
        <w:spacing w:line="257" w:lineRule="auto"/>
        <w:rPr>
          <w:rFonts w:ascii="Arial" w:hAnsi="Arial" w:cs="Arial"/>
          <w:i/>
        </w:rPr>
      </w:pPr>
      <w:r w:rsidRPr="002C3C6F">
        <w:rPr>
          <w:rFonts w:ascii="Arial" w:hAnsi="Arial" w:cs="Arial"/>
          <w:i/>
        </w:rPr>
        <w:t>Principal 3: Trustees should promote a culture of respect.</w:t>
      </w:r>
    </w:p>
    <w:bookmarkEnd w:id="1"/>
    <w:p w14:paraId="22C650A6" w14:textId="77777777" w:rsidR="006F09B6" w:rsidRPr="002C3C6F" w:rsidRDefault="006F09B6" w:rsidP="006F09B6">
      <w:pPr>
        <w:spacing w:line="257" w:lineRule="auto"/>
        <w:rPr>
          <w:rFonts w:ascii="Arial" w:eastAsia="Calibri" w:hAnsi="Arial" w:cs="Arial"/>
          <w:b/>
          <w:color w:val="000000" w:themeColor="text1"/>
        </w:rPr>
      </w:pPr>
      <w:r w:rsidRPr="002C3C6F">
        <w:rPr>
          <w:rFonts w:ascii="Arial" w:eastAsia="Calibri" w:hAnsi="Arial" w:cs="Arial"/>
          <w:b/>
          <w:color w:val="000000" w:themeColor="text1"/>
        </w:rPr>
        <w:t>Policies and Procedures</w:t>
      </w:r>
    </w:p>
    <w:p w14:paraId="2D10BA43" w14:textId="26B2F615" w:rsidR="006F09B6" w:rsidRPr="002C3C6F" w:rsidRDefault="006F09B6" w:rsidP="006F09B6">
      <w:pPr>
        <w:spacing w:line="257" w:lineRule="auto"/>
        <w:rPr>
          <w:rFonts w:ascii="Arial" w:eastAsia="Calibri" w:hAnsi="Arial" w:cs="Arial"/>
          <w:color w:val="000000" w:themeColor="text1"/>
        </w:rPr>
      </w:pPr>
      <w:r w:rsidRPr="002C3C6F">
        <w:rPr>
          <w:rFonts w:ascii="Arial" w:eastAsia="Calibri" w:hAnsi="Arial" w:cs="Arial"/>
          <w:color w:val="000000" w:themeColor="text1"/>
        </w:rPr>
        <w:t xml:space="preserve">It is important to have the right policies, </w:t>
      </w:r>
      <w:r w:rsidR="00117F99" w:rsidRPr="002C3C6F">
        <w:rPr>
          <w:rFonts w:ascii="Arial" w:eastAsia="Calibri" w:hAnsi="Arial" w:cs="Arial"/>
          <w:color w:val="000000" w:themeColor="text1"/>
        </w:rPr>
        <w:t>procedures,</w:t>
      </w:r>
      <w:r w:rsidRPr="002C3C6F">
        <w:rPr>
          <w:rFonts w:ascii="Arial" w:eastAsia="Calibri" w:hAnsi="Arial" w:cs="Arial"/>
          <w:color w:val="000000" w:themeColor="text1"/>
        </w:rPr>
        <w:t xml:space="preserve"> and protocols in place. They are an important mechanism to ensure consistency in how your charity carries out its work. They also help to ensure that you are compliant with relevant legal and regulatory requirements. Trustees should address the following questions in consultation with the CEO: What policies do we have in place? Do they need to be updated? Do we need new ones? Make sure that polices are adhered to by the relevant people in the charity. You also need to strike the right balance between having too many, or too few policies.  If you don’t have them in place already, make sure to implement the following policies/procedures:</w:t>
      </w:r>
    </w:p>
    <w:p w14:paraId="75C65A87" w14:textId="77777777" w:rsidR="006F09B6" w:rsidRPr="002C3C6F" w:rsidRDefault="006F09B6" w:rsidP="00517EC0">
      <w:pPr>
        <w:pStyle w:val="ListParagraph"/>
        <w:numPr>
          <w:ilvl w:val="0"/>
          <w:numId w:val="4"/>
        </w:numPr>
        <w:spacing w:line="257" w:lineRule="auto"/>
        <w:rPr>
          <w:rFonts w:ascii="Arial" w:eastAsia="Calibri" w:hAnsi="Arial" w:cs="Arial"/>
          <w:color w:val="000000" w:themeColor="text1"/>
        </w:rPr>
      </w:pPr>
      <w:r w:rsidRPr="002C3C6F">
        <w:rPr>
          <w:rFonts w:ascii="Arial" w:eastAsia="Calibri" w:hAnsi="Arial" w:cs="Arial"/>
          <w:color w:val="000000" w:themeColor="text1"/>
        </w:rPr>
        <w:t xml:space="preserve">Bullying and Harassment (should apply to the board as well as the staff). </w:t>
      </w:r>
    </w:p>
    <w:p w14:paraId="558BE41A" w14:textId="77777777" w:rsidR="006F09B6" w:rsidRPr="002C3C6F" w:rsidRDefault="006F09B6" w:rsidP="00517EC0">
      <w:pPr>
        <w:pStyle w:val="ListParagraph"/>
        <w:numPr>
          <w:ilvl w:val="0"/>
          <w:numId w:val="4"/>
        </w:numPr>
        <w:spacing w:line="257" w:lineRule="auto"/>
        <w:rPr>
          <w:rFonts w:ascii="Arial" w:eastAsia="Calibri" w:hAnsi="Arial" w:cs="Arial"/>
          <w:color w:val="000000" w:themeColor="text1"/>
        </w:rPr>
      </w:pPr>
      <w:r w:rsidRPr="002C3C6F">
        <w:rPr>
          <w:rFonts w:ascii="Arial" w:eastAsia="Calibri" w:hAnsi="Arial" w:cs="Arial"/>
          <w:color w:val="000000" w:themeColor="text1"/>
        </w:rPr>
        <w:t xml:space="preserve">Delegated Authority and Matters Reserved for the Board. </w:t>
      </w:r>
    </w:p>
    <w:p w14:paraId="72BAAB69" w14:textId="0BE8866B" w:rsidR="006F09B6" w:rsidRPr="002C3C6F" w:rsidRDefault="006F09B6" w:rsidP="006F09B6">
      <w:pPr>
        <w:spacing w:line="257" w:lineRule="auto"/>
        <w:rPr>
          <w:rFonts w:ascii="Arial" w:eastAsia="Calibri" w:hAnsi="Arial" w:cs="Arial"/>
          <w:i/>
          <w:color w:val="000000" w:themeColor="text1"/>
        </w:rPr>
      </w:pPr>
      <w:r w:rsidRPr="002C3C6F">
        <w:rPr>
          <w:rFonts w:ascii="Arial" w:eastAsia="Calibri" w:hAnsi="Arial" w:cs="Arial"/>
          <w:i/>
          <w:color w:val="000000" w:themeColor="text1"/>
        </w:rPr>
        <w:t xml:space="preserve">CRA </w:t>
      </w:r>
      <w:r w:rsidR="00822B83" w:rsidRPr="002C3C6F">
        <w:rPr>
          <w:rFonts w:ascii="Arial" w:eastAsia="Calibri" w:hAnsi="Arial" w:cs="Arial"/>
          <w:i/>
          <w:color w:val="000000" w:themeColor="text1"/>
        </w:rPr>
        <w:t xml:space="preserve">Governance </w:t>
      </w:r>
      <w:r w:rsidRPr="002C3C6F">
        <w:rPr>
          <w:rFonts w:ascii="Arial" w:eastAsia="Calibri" w:hAnsi="Arial" w:cs="Arial"/>
          <w:i/>
          <w:color w:val="000000" w:themeColor="text1"/>
        </w:rPr>
        <w:t>Code:</w:t>
      </w:r>
    </w:p>
    <w:p w14:paraId="7E4EBF8C" w14:textId="77777777" w:rsidR="006F09B6" w:rsidRPr="002C3C6F" w:rsidRDefault="006F09B6" w:rsidP="006F09B6">
      <w:pPr>
        <w:spacing w:line="257" w:lineRule="auto"/>
        <w:rPr>
          <w:rFonts w:ascii="Arial" w:hAnsi="Arial" w:cs="Arial"/>
          <w:i/>
        </w:rPr>
      </w:pPr>
      <w:r w:rsidRPr="002C3C6F">
        <w:rPr>
          <w:rFonts w:ascii="Arial" w:hAnsi="Arial" w:cs="Arial"/>
          <w:i/>
        </w:rPr>
        <w:lastRenderedPageBreak/>
        <w:t>3.7. Decide how you will develop operational policy in your charity. You also need to decide how your charity trustees will make sure that the policy is put in place and kept up to date.</w:t>
      </w:r>
    </w:p>
    <w:p w14:paraId="2E1746FC" w14:textId="77777777" w:rsidR="006F09B6" w:rsidRPr="002C3C6F" w:rsidRDefault="006F09B6" w:rsidP="006F09B6">
      <w:pPr>
        <w:spacing w:line="257" w:lineRule="auto"/>
        <w:rPr>
          <w:rFonts w:ascii="Arial" w:hAnsi="Arial" w:cs="Arial"/>
          <w:i/>
        </w:rPr>
      </w:pPr>
      <w:r w:rsidRPr="002C3C6F">
        <w:rPr>
          <w:rFonts w:ascii="Arial" w:hAnsi="Arial" w:cs="Arial"/>
          <w:i/>
        </w:rPr>
        <w:t>4.2. Find out the laws and regulatory requirements that are relevant to your charity and comply with them.</w:t>
      </w:r>
    </w:p>
    <w:p w14:paraId="4E0B0564" w14:textId="77777777" w:rsidR="006F09B6" w:rsidRPr="002C3C6F" w:rsidRDefault="006F09B6" w:rsidP="006F09B6">
      <w:pPr>
        <w:spacing w:line="257" w:lineRule="auto"/>
        <w:rPr>
          <w:rFonts w:ascii="Arial" w:eastAsia="Calibri" w:hAnsi="Arial" w:cs="Arial"/>
          <w:b/>
          <w:color w:val="000000" w:themeColor="text1"/>
        </w:rPr>
      </w:pPr>
      <w:r w:rsidRPr="002C3C6F">
        <w:rPr>
          <w:rFonts w:ascii="Arial" w:eastAsia="Calibri" w:hAnsi="Arial" w:cs="Arial"/>
          <w:b/>
          <w:color w:val="000000" w:themeColor="text1"/>
        </w:rPr>
        <w:t>Learning and Development</w:t>
      </w:r>
    </w:p>
    <w:p w14:paraId="17DAB0FC" w14:textId="77777777" w:rsidR="006F09B6" w:rsidRPr="002C3C6F" w:rsidRDefault="006F09B6" w:rsidP="006F09B6">
      <w:pPr>
        <w:spacing w:line="257" w:lineRule="auto"/>
        <w:rPr>
          <w:rFonts w:ascii="Arial" w:eastAsia="Calibri" w:hAnsi="Arial" w:cs="Arial"/>
          <w:color w:val="000000" w:themeColor="text1"/>
        </w:rPr>
      </w:pPr>
      <w:r w:rsidRPr="002C3C6F">
        <w:rPr>
          <w:rFonts w:ascii="Arial" w:eastAsia="Calibri" w:hAnsi="Arial" w:cs="Arial"/>
          <w:color w:val="000000" w:themeColor="text1"/>
        </w:rPr>
        <w:t>Trustees and CEOs must understand that they can always learn more, even if they have been involved with the organisation for a long time. Occasionally an “old hand” may not be open to new ideas or solutions. This needs to be challenged as sensitively as possible, as the person involved may have given a huge amount of time and energy over the years. A culture of continuous learning across the organisation helps to keep people open to possibilities and innovation. Opportunities to access appropriate training and development should be discussed as part of the board review and staff appraisal processes.</w:t>
      </w:r>
    </w:p>
    <w:p w14:paraId="3BC47D5A" w14:textId="09E545BA" w:rsidR="006F09B6" w:rsidRPr="002C3C6F" w:rsidRDefault="006F09B6" w:rsidP="006F09B6">
      <w:pPr>
        <w:spacing w:line="257" w:lineRule="auto"/>
        <w:rPr>
          <w:rFonts w:ascii="Arial" w:hAnsi="Arial" w:cs="Arial"/>
          <w:i/>
        </w:rPr>
      </w:pPr>
      <w:r w:rsidRPr="002C3C6F">
        <w:rPr>
          <w:rFonts w:ascii="Arial" w:hAnsi="Arial" w:cs="Arial"/>
          <w:i/>
        </w:rPr>
        <w:t>CRA Gov</w:t>
      </w:r>
      <w:r w:rsidR="00822B83" w:rsidRPr="002C3C6F">
        <w:rPr>
          <w:rFonts w:ascii="Arial" w:hAnsi="Arial" w:cs="Arial"/>
          <w:i/>
        </w:rPr>
        <w:t>ernance</w:t>
      </w:r>
      <w:r w:rsidRPr="002C3C6F">
        <w:rPr>
          <w:rFonts w:ascii="Arial" w:hAnsi="Arial" w:cs="Arial"/>
          <w:i/>
        </w:rPr>
        <w:t xml:space="preserve"> Code:</w:t>
      </w:r>
    </w:p>
    <w:p w14:paraId="7C09BC4F" w14:textId="77777777" w:rsidR="006F09B6" w:rsidRPr="002C3C6F" w:rsidRDefault="006F09B6" w:rsidP="006F09B6">
      <w:pPr>
        <w:spacing w:line="257" w:lineRule="auto"/>
        <w:rPr>
          <w:rFonts w:ascii="Arial" w:hAnsi="Arial" w:cs="Arial"/>
          <w:i/>
        </w:rPr>
      </w:pPr>
      <w:r w:rsidRPr="002C3C6F">
        <w:rPr>
          <w:rFonts w:ascii="Arial" w:hAnsi="Arial" w:cs="Arial"/>
          <w:i/>
        </w:rPr>
        <w:t>3.3 Make sure there are arrangements in place for staff training and development.</w:t>
      </w:r>
    </w:p>
    <w:p w14:paraId="1C8A2201" w14:textId="77777777" w:rsidR="006F09B6" w:rsidRPr="002C3C6F" w:rsidRDefault="006F09B6" w:rsidP="006F09B6">
      <w:pPr>
        <w:spacing w:line="257" w:lineRule="auto"/>
        <w:rPr>
          <w:rFonts w:ascii="Arial" w:hAnsi="Arial" w:cs="Arial"/>
          <w:i/>
        </w:rPr>
      </w:pPr>
      <w:r w:rsidRPr="002C3C6F">
        <w:rPr>
          <w:rFonts w:ascii="Arial" w:hAnsi="Arial" w:cs="Arial"/>
          <w:i/>
        </w:rPr>
        <w:t>5.9. From time to time, review how your board operates and make any necessary improvements.</w:t>
      </w:r>
    </w:p>
    <w:p w14:paraId="52139858" w14:textId="77777777" w:rsidR="00C357F6" w:rsidRPr="002C3C6F" w:rsidRDefault="00C357F6" w:rsidP="00C357F6">
      <w:pPr>
        <w:spacing w:line="257" w:lineRule="auto"/>
        <w:rPr>
          <w:rFonts w:ascii="Arial" w:eastAsia="Calibri" w:hAnsi="Arial" w:cs="Arial"/>
          <w:b/>
          <w:color w:val="000000" w:themeColor="text1"/>
        </w:rPr>
      </w:pPr>
      <w:r w:rsidRPr="002C3C6F">
        <w:rPr>
          <w:rFonts w:ascii="Arial" w:eastAsia="Calibri" w:hAnsi="Arial" w:cs="Arial"/>
          <w:b/>
          <w:color w:val="000000" w:themeColor="text1"/>
        </w:rPr>
        <w:t>Emoti</w:t>
      </w:r>
      <w:r w:rsidR="005D292B" w:rsidRPr="002C3C6F">
        <w:rPr>
          <w:rFonts w:ascii="Arial" w:eastAsia="Calibri" w:hAnsi="Arial" w:cs="Arial"/>
          <w:b/>
          <w:color w:val="000000" w:themeColor="text1"/>
        </w:rPr>
        <w:t>onal I</w:t>
      </w:r>
      <w:r w:rsidRPr="002C3C6F">
        <w:rPr>
          <w:rFonts w:ascii="Arial" w:eastAsia="Calibri" w:hAnsi="Arial" w:cs="Arial"/>
          <w:b/>
          <w:color w:val="000000" w:themeColor="text1"/>
        </w:rPr>
        <w:t>ntelligence</w:t>
      </w:r>
      <w:r w:rsidR="00DF318C" w:rsidRPr="002C3C6F">
        <w:rPr>
          <w:rFonts w:ascii="Arial" w:eastAsia="Calibri" w:hAnsi="Arial" w:cs="Arial"/>
          <w:b/>
          <w:color w:val="000000" w:themeColor="text1"/>
        </w:rPr>
        <w:t xml:space="preserve"> </w:t>
      </w:r>
    </w:p>
    <w:p w14:paraId="191D70B9" w14:textId="1AA0575F" w:rsidR="000B7D55" w:rsidRPr="002C3C6F" w:rsidRDefault="00753A57" w:rsidP="00C357F6">
      <w:pPr>
        <w:spacing w:line="257" w:lineRule="auto"/>
        <w:rPr>
          <w:rFonts w:ascii="Arial" w:eastAsia="Calibri" w:hAnsi="Arial" w:cs="Arial"/>
          <w:color w:val="000000" w:themeColor="text1"/>
        </w:rPr>
      </w:pPr>
      <w:r w:rsidRPr="002C3C6F">
        <w:rPr>
          <w:rFonts w:ascii="Arial" w:eastAsia="Calibri" w:hAnsi="Arial" w:cs="Arial"/>
          <w:color w:val="000000" w:themeColor="text1"/>
        </w:rPr>
        <w:t>Many Trustees</w:t>
      </w:r>
      <w:r w:rsidR="00CB1062" w:rsidRPr="002C3C6F">
        <w:rPr>
          <w:rFonts w:ascii="Arial" w:eastAsia="Calibri" w:hAnsi="Arial" w:cs="Arial"/>
          <w:color w:val="000000" w:themeColor="text1"/>
        </w:rPr>
        <w:t xml:space="preserve"> and CEOs</w:t>
      </w:r>
      <w:r w:rsidRPr="002C3C6F">
        <w:rPr>
          <w:rFonts w:ascii="Arial" w:eastAsia="Calibri" w:hAnsi="Arial" w:cs="Arial"/>
          <w:color w:val="000000" w:themeColor="text1"/>
        </w:rPr>
        <w:t xml:space="preserve"> feel passionate about their charity and its mission. </w:t>
      </w:r>
      <w:r w:rsidR="000B7D55" w:rsidRPr="002C3C6F">
        <w:rPr>
          <w:rFonts w:ascii="Arial" w:eastAsia="Calibri" w:hAnsi="Arial" w:cs="Arial"/>
          <w:color w:val="000000" w:themeColor="text1"/>
        </w:rPr>
        <w:t>Pas</w:t>
      </w:r>
      <w:r w:rsidR="00B5728E" w:rsidRPr="002C3C6F">
        <w:rPr>
          <w:rFonts w:ascii="Arial" w:eastAsia="Calibri" w:hAnsi="Arial" w:cs="Arial"/>
          <w:color w:val="000000" w:themeColor="text1"/>
        </w:rPr>
        <w:t>sion is important. It</w:t>
      </w:r>
      <w:r w:rsidRPr="002C3C6F">
        <w:rPr>
          <w:rFonts w:ascii="Arial" w:eastAsia="Calibri" w:hAnsi="Arial" w:cs="Arial"/>
          <w:color w:val="000000" w:themeColor="text1"/>
        </w:rPr>
        <w:t xml:space="preserve"> keeps people motivated, even when the going gets tough. However, this needs to be balanced with the need to carry out the work of the </w:t>
      </w:r>
      <w:r w:rsidR="00823B8B" w:rsidRPr="002C3C6F">
        <w:rPr>
          <w:rFonts w:ascii="Arial" w:eastAsia="Calibri" w:hAnsi="Arial" w:cs="Arial"/>
          <w:color w:val="000000" w:themeColor="text1"/>
        </w:rPr>
        <w:t>charity</w:t>
      </w:r>
      <w:r w:rsidRPr="002C3C6F">
        <w:rPr>
          <w:rFonts w:ascii="Arial" w:eastAsia="Calibri" w:hAnsi="Arial" w:cs="Arial"/>
          <w:color w:val="000000" w:themeColor="text1"/>
        </w:rPr>
        <w:t xml:space="preserve"> in an objective manner. Sometimes this is really hard, especially when conflict arises about how best to achieve the aims of the charity. This is where emotional intelligence comes </w:t>
      </w:r>
      <w:r w:rsidR="00DF318C" w:rsidRPr="002C3C6F">
        <w:rPr>
          <w:rFonts w:ascii="Arial" w:eastAsia="Calibri" w:hAnsi="Arial" w:cs="Arial"/>
          <w:color w:val="000000" w:themeColor="text1"/>
        </w:rPr>
        <w:t>into play: t</w:t>
      </w:r>
      <w:r w:rsidRPr="002C3C6F">
        <w:rPr>
          <w:rFonts w:ascii="Arial" w:eastAsia="Calibri" w:hAnsi="Arial" w:cs="Arial"/>
          <w:color w:val="000000" w:themeColor="text1"/>
        </w:rPr>
        <w:t>he ability to stand back and asses</w:t>
      </w:r>
      <w:r w:rsidR="006526C0" w:rsidRPr="002C3C6F">
        <w:rPr>
          <w:rFonts w:ascii="Arial" w:eastAsia="Calibri" w:hAnsi="Arial" w:cs="Arial"/>
          <w:color w:val="000000" w:themeColor="text1"/>
        </w:rPr>
        <w:t>s the situation objectively when feelings may be high. It is about balancing the head and the heart</w:t>
      </w:r>
      <w:r w:rsidR="00823B8B" w:rsidRPr="002C3C6F">
        <w:rPr>
          <w:rFonts w:ascii="Arial" w:eastAsia="Calibri" w:hAnsi="Arial" w:cs="Arial"/>
          <w:color w:val="000000" w:themeColor="text1"/>
        </w:rPr>
        <w:t>;</w:t>
      </w:r>
      <w:r w:rsidR="006526C0" w:rsidRPr="002C3C6F">
        <w:rPr>
          <w:rFonts w:ascii="Arial" w:eastAsia="Calibri" w:hAnsi="Arial" w:cs="Arial"/>
          <w:color w:val="000000" w:themeColor="text1"/>
        </w:rPr>
        <w:t xml:space="preserve"> and maintaining focus on the need to work together to resolve issues and reach consensus. Eff</w:t>
      </w:r>
      <w:r w:rsidR="00DF318C" w:rsidRPr="002C3C6F">
        <w:rPr>
          <w:rFonts w:ascii="Arial" w:eastAsia="Calibri" w:hAnsi="Arial" w:cs="Arial"/>
          <w:color w:val="000000" w:themeColor="text1"/>
        </w:rPr>
        <w:t>ective teamwork involves the</w:t>
      </w:r>
      <w:r w:rsidR="00B5728E" w:rsidRPr="002C3C6F">
        <w:rPr>
          <w:rFonts w:ascii="Arial" w:eastAsia="Calibri" w:hAnsi="Arial" w:cs="Arial"/>
          <w:color w:val="000000" w:themeColor="text1"/>
        </w:rPr>
        <w:t xml:space="preserve"> maintenance</w:t>
      </w:r>
      <w:r w:rsidR="006526C0" w:rsidRPr="002C3C6F">
        <w:rPr>
          <w:rFonts w:ascii="Arial" w:eastAsia="Calibri" w:hAnsi="Arial" w:cs="Arial"/>
          <w:color w:val="000000" w:themeColor="text1"/>
        </w:rPr>
        <w:t xml:space="preserve"> </w:t>
      </w:r>
      <w:r w:rsidR="00DF318C" w:rsidRPr="002C3C6F">
        <w:rPr>
          <w:rFonts w:ascii="Arial" w:eastAsia="Calibri" w:hAnsi="Arial" w:cs="Arial"/>
          <w:color w:val="000000" w:themeColor="text1"/>
        </w:rPr>
        <w:t xml:space="preserve">of </w:t>
      </w:r>
      <w:r w:rsidR="00E85FE9" w:rsidRPr="002C3C6F">
        <w:rPr>
          <w:rFonts w:ascii="Arial" w:eastAsia="Calibri" w:hAnsi="Arial" w:cs="Arial"/>
          <w:color w:val="000000" w:themeColor="text1"/>
        </w:rPr>
        <w:t>o</w:t>
      </w:r>
      <w:r w:rsidR="00AF3621" w:rsidRPr="002C3C6F">
        <w:rPr>
          <w:rFonts w:ascii="Arial" w:eastAsia="Calibri" w:hAnsi="Arial" w:cs="Arial"/>
          <w:color w:val="000000" w:themeColor="text1"/>
        </w:rPr>
        <w:t>bjectivity</w:t>
      </w:r>
      <w:r w:rsidR="006526C0" w:rsidRPr="002C3C6F">
        <w:rPr>
          <w:rFonts w:ascii="Arial" w:eastAsia="Calibri" w:hAnsi="Arial" w:cs="Arial"/>
          <w:color w:val="000000" w:themeColor="text1"/>
        </w:rPr>
        <w:t xml:space="preserve"> and </w:t>
      </w:r>
      <w:r w:rsidR="00DF318C" w:rsidRPr="002C3C6F">
        <w:rPr>
          <w:rFonts w:ascii="Arial" w:eastAsia="Calibri" w:hAnsi="Arial" w:cs="Arial"/>
          <w:color w:val="000000" w:themeColor="text1"/>
        </w:rPr>
        <w:t xml:space="preserve">positive working relationships </w:t>
      </w:r>
      <w:r w:rsidR="00A37C5D" w:rsidRPr="002C3C6F">
        <w:rPr>
          <w:rFonts w:ascii="Arial" w:eastAsia="Calibri" w:hAnsi="Arial" w:cs="Arial"/>
          <w:color w:val="000000" w:themeColor="text1"/>
        </w:rPr>
        <w:t>on</w:t>
      </w:r>
      <w:r w:rsidR="00DF318C" w:rsidRPr="002C3C6F">
        <w:rPr>
          <w:rFonts w:ascii="Arial" w:eastAsia="Calibri" w:hAnsi="Arial" w:cs="Arial"/>
          <w:color w:val="000000" w:themeColor="text1"/>
        </w:rPr>
        <w:t xml:space="preserve"> the board, as well as between the board and the CEO.</w:t>
      </w:r>
    </w:p>
    <w:p w14:paraId="13A2B1F5" w14:textId="1A3EAD32" w:rsidR="00753A57" w:rsidRPr="002C3C6F" w:rsidRDefault="00753A57" w:rsidP="00753A57">
      <w:pPr>
        <w:spacing w:line="257" w:lineRule="auto"/>
        <w:rPr>
          <w:rFonts w:ascii="Arial" w:hAnsi="Arial" w:cs="Arial"/>
          <w:i/>
        </w:rPr>
      </w:pPr>
      <w:r w:rsidRPr="002C3C6F">
        <w:rPr>
          <w:rFonts w:ascii="Arial" w:hAnsi="Arial" w:cs="Arial"/>
          <w:i/>
        </w:rPr>
        <w:t>CRA Gov</w:t>
      </w:r>
      <w:r w:rsidR="00822B83" w:rsidRPr="002C3C6F">
        <w:rPr>
          <w:rFonts w:ascii="Arial" w:hAnsi="Arial" w:cs="Arial"/>
          <w:i/>
        </w:rPr>
        <w:t>ernance</w:t>
      </w:r>
      <w:r w:rsidRPr="002C3C6F">
        <w:rPr>
          <w:rFonts w:ascii="Arial" w:hAnsi="Arial" w:cs="Arial"/>
          <w:i/>
        </w:rPr>
        <w:t xml:space="preserve"> Code:</w:t>
      </w:r>
    </w:p>
    <w:p w14:paraId="4BBFD3C4" w14:textId="77777777" w:rsidR="00DF318C" w:rsidRPr="002C3C6F" w:rsidRDefault="00DF318C" w:rsidP="00753A57">
      <w:pPr>
        <w:spacing w:line="257" w:lineRule="auto"/>
        <w:rPr>
          <w:rFonts w:ascii="Arial" w:hAnsi="Arial" w:cs="Arial"/>
          <w:i/>
        </w:rPr>
      </w:pPr>
      <w:r w:rsidRPr="002C3C6F">
        <w:rPr>
          <w:rFonts w:ascii="Arial" w:hAnsi="Arial" w:cs="Arial"/>
          <w:i/>
        </w:rPr>
        <w:t>Principle 5: Working Effectively: Running a charity well means you need capable charity trustees who work together as an effective team.</w:t>
      </w:r>
    </w:p>
    <w:p w14:paraId="7C5EA181" w14:textId="4A3DF38B" w:rsidR="00DF318C" w:rsidRPr="002C3C6F" w:rsidRDefault="00DF318C" w:rsidP="00DF318C">
      <w:pPr>
        <w:spacing w:line="257" w:lineRule="auto"/>
        <w:rPr>
          <w:rFonts w:ascii="Arial" w:hAnsi="Arial" w:cs="Arial"/>
          <w:i/>
        </w:rPr>
      </w:pPr>
      <w:r w:rsidRPr="002C3C6F">
        <w:rPr>
          <w:rFonts w:ascii="Arial" w:hAnsi="Arial" w:cs="Arial"/>
          <w:i/>
        </w:rPr>
        <w:t>5.8. Commit to resolving problems and emerging issues as quickly as possible and in the best interests of your charity.</w:t>
      </w:r>
    </w:p>
    <w:p w14:paraId="561C621A" w14:textId="77777777" w:rsidR="008D0CC6" w:rsidRPr="002C3C6F" w:rsidRDefault="008D0CC6" w:rsidP="008D0CC6">
      <w:pPr>
        <w:shd w:val="clear" w:color="auto" w:fill="FFFFFF"/>
        <w:spacing w:before="100" w:beforeAutospacing="1" w:after="100" w:afterAutospacing="1" w:line="240" w:lineRule="auto"/>
        <w:textAlignment w:val="baseline"/>
        <w:outlineLvl w:val="2"/>
        <w:rPr>
          <w:rFonts w:ascii="Arial" w:eastAsia="Times New Roman" w:hAnsi="Arial" w:cs="Arial"/>
          <w:b/>
          <w:bCs/>
          <w:color w:val="000000" w:themeColor="text1"/>
          <w:lang w:val="en-GB" w:eastAsia="en-GB"/>
        </w:rPr>
      </w:pPr>
      <w:r w:rsidRPr="002C3C6F">
        <w:rPr>
          <w:rFonts w:ascii="Arial" w:eastAsia="Times New Roman" w:hAnsi="Arial" w:cs="Arial"/>
          <w:b/>
          <w:bCs/>
          <w:color w:val="000000" w:themeColor="text1"/>
          <w:lang w:val="en-GB" w:eastAsia="en-GB"/>
        </w:rPr>
        <w:t>Early intervention</w:t>
      </w:r>
    </w:p>
    <w:p w14:paraId="19EC681F" w14:textId="40E635D6" w:rsidR="008D0CC6" w:rsidRPr="002C3C6F" w:rsidRDefault="008D0CC6" w:rsidP="008D0CC6">
      <w:pPr>
        <w:pStyle w:val="NormalWeb"/>
        <w:rPr>
          <w:rFonts w:ascii="Arial" w:hAnsi="Arial" w:cs="Arial"/>
          <w:color w:val="000000" w:themeColor="text1"/>
          <w:sz w:val="22"/>
          <w:szCs w:val="22"/>
        </w:rPr>
      </w:pPr>
      <w:r w:rsidRPr="002C3C6F">
        <w:rPr>
          <w:rFonts w:ascii="Arial" w:hAnsi="Arial" w:cs="Arial"/>
          <w:color w:val="000000" w:themeColor="text1"/>
          <w:sz w:val="22"/>
          <w:szCs w:val="22"/>
        </w:rPr>
        <w:t xml:space="preserve">It would be difficult to find a Trustee or CEO who sets out to </w:t>
      </w:r>
      <w:r w:rsidR="00822B83" w:rsidRPr="002C3C6F">
        <w:rPr>
          <w:rFonts w:ascii="Arial" w:hAnsi="Arial" w:cs="Arial"/>
          <w:color w:val="000000" w:themeColor="text1"/>
          <w:sz w:val="22"/>
          <w:szCs w:val="22"/>
        </w:rPr>
        <w:t xml:space="preserve">deliberately </w:t>
      </w:r>
      <w:r w:rsidRPr="002C3C6F">
        <w:rPr>
          <w:rFonts w:ascii="Arial" w:hAnsi="Arial" w:cs="Arial"/>
          <w:color w:val="000000" w:themeColor="text1"/>
          <w:sz w:val="22"/>
          <w:szCs w:val="22"/>
        </w:rPr>
        <w:t xml:space="preserve">cause trouble in the organisation, but good people can sometimes behave badly. </w:t>
      </w:r>
      <w:r w:rsidR="004C3E2F" w:rsidRPr="002C3C6F">
        <w:rPr>
          <w:rFonts w:ascii="Arial" w:hAnsi="Arial" w:cs="Arial"/>
          <w:color w:val="000000" w:themeColor="text1"/>
          <w:sz w:val="22"/>
          <w:szCs w:val="22"/>
        </w:rPr>
        <w:t>So,</w:t>
      </w:r>
      <w:r w:rsidRPr="002C3C6F">
        <w:rPr>
          <w:rFonts w:ascii="Arial" w:hAnsi="Arial" w:cs="Arial"/>
          <w:color w:val="000000" w:themeColor="text1"/>
          <w:sz w:val="22"/>
          <w:szCs w:val="22"/>
        </w:rPr>
        <w:t xml:space="preserve"> when they do, dealing with problems and behaviours may be difficult and challenging, but letting bad behaviour go unchecked will almost certainly lead to even greater problems and disagreements. When a </w:t>
      </w:r>
      <w:r w:rsidR="00913453" w:rsidRPr="002C3C6F">
        <w:rPr>
          <w:rFonts w:ascii="Arial" w:hAnsi="Arial" w:cs="Arial"/>
          <w:color w:val="000000" w:themeColor="text1"/>
          <w:sz w:val="22"/>
          <w:szCs w:val="22"/>
        </w:rPr>
        <w:t>Trustee</w:t>
      </w:r>
      <w:r w:rsidRPr="002C3C6F">
        <w:rPr>
          <w:rFonts w:ascii="Arial" w:hAnsi="Arial" w:cs="Arial"/>
          <w:color w:val="000000" w:themeColor="text1"/>
          <w:sz w:val="22"/>
          <w:szCs w:val="22"/>
        </w:rPr>
        <w:t xml:space="preserve"> or CEO behaves badly, it's always best to be brave and deal with it swiftly and fairly.</w:t>
      </w:r>
    </w:p>
    <w:p w14:paraId="1D633D96" w14:textId="6DB52925" w:rsidR="008D0CC6" w:rsidRPr="002C3C6F" w:rsidRDefault="008D0CC6" w:rsidP="008D0CC6">
      <w:pPr>
        <w:spacing w:line="257" w:lineRule="auto"/>
        <w:rPr>
          <w:rFonts w:ascii="Arial" w:hAnsi="Arial" w:cs="Arial"/>
          <w:i/>
        </w:rPr>
      </w:pPr>
      <w:r w:rsidRPr="002C3C6F">
        <w:rPr>
          <w:rFonts w:ascii="Arial" w:hAnsi="Arial" w:cs="Arial"/>
          <w:i/>
        </w:rPr>
        <w:lastRenderedPageBreak/>
        <w:t>CRA Gov</w:t>
      </w:r>
      <w:r w:rsidR="00822B83" w:rsidRPr="002C3C6F">
        <w:rPr>
          <w:rFonts w:ascii="Arial" w:hAnsi="Arial" w:cs="Arial"/>
          <w:i/>
        </w:rPr>
        <w:t>ernance</w:t>
      </w:r>
      <w:r w:rsidRPr="002C3C6F">
        <w:rPr>
          <w:rFonts w:ascii="Arial" w:hAnsi="Arial" w:cs="Arial"/>
          <w:i/>
        </w:rPr>
        <w:t xml:space="preserve"> Code </w:t>
      </w:r>
    </w:p>
    <w:p w14:paraId="033E728C" w14:textId="77777777" w:rsidR="008D0CC6" w:rsidRPr="002C3C6F" w:rsidRDefault="008D0CC6" w:rsidP="008D0CC6">
      <w:pPr>
        <w:spacing w:line="257" w:lineRule="auto"/>
        <w:rPr>
          <w:rFonts w:ascii="Arial" w:hAnsi="Arial" w:cs="Arial"/>
          <w:i/>
        </w:rPr>
      </w:pPr>
      <w:r w:rsidRPr="002C3C6F">
        <w:rPr>
          <w:rFonts w:ascii="Arial" w:hAnsi="Arial" w:cs="Arial"/>
          <w:i/>
          <w:color w:val="000000"/>
        </w:rPr>
        <w:t>5.8 Commit to resolving problems and emerging issues as quickly as possible and in the best interests of the charity</w:t>
      </w:r>
    </w:p>
    <w:p w14:paraId="15DC09E9" w14:textId="77777777" w:rsidR="00CD09D6" w:rsidRPr="002C3C6F" w:rsidRDefault="00CD09D6" w:rsidP="005D292B">
      <w:pPr>
        <w:rPr>
          <w:rFonts w:ascii="Arial" w:eastAsia="Calibri" w:hAnsi="Arial" w:cs="Arial"/>
          <w:b/>
          <w:color w:val="000000" w:themeColor="text1"/>
        </w:rPr>
      </w:pPr>
    </w:p>
    <w:p w14:paraId="3DF46B1A" w14:textId="79B452DE" w:rsidR="005D292B" w:rsidRPr="002C3C6F" w:rsidRDefault="00D02457" w:rsidP="005D292B">
      <w:pPr>
        <w:rPr>
          <w:rFonts w:ascii="Arial" w:eastAsia="Calibri" w:hAnsi="Arial" w:cs="Arial"/>
          <w:b/>
          <w:color w:val="000000" w:themeColor="text1"/>
        </w:rPr>
      </w:pPr>
      <w:r w:rsidRPr="002C3C6F">
        <w:rPr>
          <w:rFonts w:ascii="Arial" w:eastAsia="Calibri" w:hAnsi="Arial" w:cs="Arial"/>
          <w:b/>
          <w:color w:val="000000" w:themeColor="text1"/>
        </w:rPr>
        <w:t>Organisational Culture</w:t>
      </w:r>
    </w:p>
    <w:p w14:paraId="55E03E0E" w14:textId="046DDF1C" w:rsidR="00D02457" w:rsidRPr="002C3C6F" w:rsidRDefault="00D02457" w:rsidP="229651FE">
      <w:pPr>
        <w:rPr>
          <w:rFonts w:ascii="Arial" w:hAnsi="Arial" w:cs="Arial"/>
        </w:rPr>
      </w:pPr>
      <w:r w:rsidRPr="002C3C6F">
        <w:rPr>
          <w:rFonts w:ascii="Arial" w:hAnsi="Arial" w:cs="Arial"/>
        </w:rPr>
        <w:t xml:space="preserve">The board needs to set the values and culture of the organisation. A culture of openness and transparency will go a long way to ensuring an organisation’s success. Adherence to the six principles of the Charities Governance Code </w:t>
      </w:r>
      <w:r w:rsidR="0085422C" w:rsidRPr="002C3C6F">
        <w:rPr>
          <w:rFonts w:ascii="Arial" w:hAnsi="Arial" w:cs="Arial"/>
        </w:rPr>
        <w:t xml:space="preserve">helps to </w:t>
      </w:r>
      <w:r w:rsidRPr="002C3C6F">
        <w:rPr>
          <w:rFonts w:ascii="Arial" w:hAnsi="Arial" w:cs="Arial"/>
        </w:rPr>
        <w:t xml:space="preserve">ensure a positive culture for the board and organisation. </w:t>
      </w:r>
      <w:r w:rsidR="003A06BF" w:rsidRPr="002C3C6F">
        <w:rPr>
          <w:rFonts w:ascii="Arial" w:hAnsi="Arial" w:cs="Arial"/>
        </w:rPr>
        <w:t xml:space="preserve">The Governance Code provides opportunities to ask questions that might not be asked otherwise. It can be a catalyst for action. </w:t>
      </w:r>
      <w:r w:rsidRPr="002C3C6F">
        <w:rPr>
          <w:rFonts w:ascii="Arial" w:hAnsi="Arial" w:cs="Arial"/>
        </w:rPr>
        <w:t>Behaviour at board meetings should also be reflective of the organisation’s values and culture.</w:t>
      </w:r>
      <w:r w:rsidR="009544D3" w:rsidRPr="002C3C6F">
        <w:rPr>
          <w:rFonts w:ascii="Arial" w:hAnsi="Arial" w:cs="Arial"/>
        </w:rPr>
        <w:t xml:space="preserve"> This includes listening to and respecting other people’s contributions.</w:t>
      </w:r>
    </w:p>
    <w:p w14:paraId="09295517" w14:textId="0FACF293" w:rsidR="008E12FA" w:rsidRPr="002C3C6F" w:rsidRDefault="008E12FA" w:rsidP="005D292B">
      <w:pPr>
        <w:rPr>
          <w:rFonts w:ascii="Arial" w:hAnsi="Arial" w:cs="Arial"/>
          <w:i/>
        </w:rPr>
      </w:pPr>
      <w:r w:rsidRPr="002C3C6F">
        <w:rPr>
          <w:rFonts w:ascii="Arial" w:hAnsi="Arial" w:cs="Arial"/>
          <w:i/>
        </w:rPr>
        <w:t xml:space="preserve">CRA </w:t>
      </w:r>
      <w:r w:rsidR="00822B83" w:rsidRPr="002C3C6F">
        <w:rPr>
          <w:rFonts w:ascii="Arial" w:hAnsi="Arial" w:cs="Arial"/>
          <w:i/>
        </w:rPr>
        <w:t xml:space="preserve">Governance </w:t>
      </w:r>
      <w:r w:rsidRPr="002C3C6F">
        <w:rPr>
          <w:rFonts w:ascii="Arial" w:hAnsi="Arial" w:cs="Arial"/>
          <w:i/>
        </w:rPr>
        <w:t>Code: Principles:</w:t>
      </w:r>
    </w:p>
    <w:p w14:paraId="06AA9914" w14:textId="77777777" w:rsidR="008E12FA" w:rsidRPr="002C3C6F" w:rsidRDefault="008E12FA" w:rsidP="008E12FA">
      <w:pPr>
        <w:pStyle w:val="ListParagraph"/>
        <w:numPr>
          <w:ilvl w:val="0"/>
          <w:numId w:val="1"/>
        </w:numPr>
        <w:rPr>
          <w:rFonts w:ascii="Arial" w:hAnsi="Arial" w:cs="Arial"/>
          <w:i/>
        </w:rPr>
      </w:pPr>
      <w:r w:rsidRPr="002C3C6F">
        <w:rPr>
          <w:rFonts w:ascii="Arial" w:hAnsi="Arial" w:cs="Arial"/>
          <w:i/>
        </w:rPr>
        <w:t>Advancing Charitable Purpose</w:t>
      </w:r>
    </w:p>
    <w:p w14:paraId="2F353318" w14:textId="77777777" w:rsidR="008E12FA" w:rsidRPr="002C3C6F" w:rsidRDefault="008E12FA" w:rsidP="008E12FA">
      <w:pPr>
        <w:pStyle w:val="ListParagraph"/>
        <w:numPr>
          <w:ilvl w:val="0"/>
          <w:numId w:val="1"/>
        </w:numPr>
        <w:rPr>
          <w:rFonts w:ascii="Arial" w:hAnsi="Arial" w:cs="Arial"/>
          <w:i/>
        </w:rPr>
      </w:pPr>
      <w:r w:rsidRPr="002C3C6F">
        <w:rPr>
          <w:rFonts w:ascii="Arial" w:hAnsi="Arial" w:cs="Arial"/>
          <w:i/>
        </w:rPr>
        <w:t>Behaving with Integrity</w:t>
      </w:r>
    </w:p>
    <w:p w14:paraId="3AE38BF4" w14:textId="77777777" w:rsidR="008E12FA" w:rsidRPr="002C3C6F" w:rsidRDefault="008E12FA" w:rsidP="008E12FA">
      <w:pPr>
        <w:pStyle w:val="ListParagraph"/>
        <w:numPr>
          <w:ilvl w:val="0"/>
          <w:numId w:val="1"/>
        </w:numPr>
        <w:rPr>
          <w:rFonts w:ascii="Arial" w:hAnsi="Arial" w:cs="Arial"/>
          <w:i/>
        </w:rPr>
      </w:pPr>
      <w:r w:rsidRPr="002C3C6F">
        <w:rPr>
          <w:rFonts w:ascii="Arial" w:hAnsi="Arial" w:cs="Arial"/>
          <w:i/>
        </w:rPr>
        <w:t>Leading People</w:t>
      </w:r>
    </w:p>
    <w:p w14:paraId="5761CC46" w14:textId="77777777" w:rsidR="008E12FA" w:rsidRPr="002C3C6F" w:rsidRDefault="008E12FA" w:rsidP="008E12FA">
      <w:pPr>
        <w:pStyle w:val="ListParagraph"/>
        <w:numPr>
          <w:ilvl w:val="0"/>
          <w:numId w:val="1"/>
        </w:numPr>
        <w:rPr>
          <w:rFonts w:ascii="Arial" w:hAnsi="Arial" w:cs="Arial"/>
          <w:i/>
        </w:rPr>
      </w:pPr>
      <w:r w:rsidRPr="002C3C6F">
        <w:rPr>
          <w:rFonts w:ascii="Arial" w:hAnsi="Arial" w:cs="Arial"/>
          <w:i/>
        </w:rPr>
        <w:t>Exercising Control</w:t>
      </w:r>
    </w:p>
    <w:p w14:paraId="19607959" w14:textId="77777777" w:rsidR="008E12FA" w:rsidRPr="002C3C6F" w:rsidRDefault="008E12FA" w:rsidP="008E12FA">
      <w:pPr>
        <w:pStyle w:val="ListParagraph"/>
        <w:numPr>
          <w:ilvl w:val="0"/>
          <w:numId w:val="1"/>
        </w:numPr>
        <w:rPr>
          <w:rFonts w:ascii="Arial" w:hAnsi="Arial" w:cs="Arial"/>
          <w:i/>
        </w:rPr>
      </w:pPr>
      <w:r w:rsidRPr="002C3C6F">
        <w:rPr>
          <w:rFonts w:ascii="Arial" w:hAnsi="Arial" w:cs="Arial"/>
          <w:i/>
        </w:rPr>
        <w:t>Working Effectively</w:t>
      </w:r>
    </w:p>
    <w:p w14:paraId="659E0C8F" w14:textId="77777777" w:rsidR="008E12FA" w:rsidRPr="002C3C6F" w:rsidRDefault="008E12FA" w:rsidP="008E12FA">
      <w:pPr>
        <w:pStyle w:val="ListParagraph"/>
        <w:numPr>
          <w:ilvl w:val="0"/>
          <w:numId w:val="1"/>
        </w:numPr>
        <w:rPr>
          <w:rFonts w:ascii="Arial" w:hAnsi="Arial" w:cs="Arial"/>
          <w:i/>
        </w:rPr>
      </w:pPr>
      <w:r w:rsidRPr="002C3C6F">
        <w:rPr>
          <w:rFonts w:ascii="Arial" w:hAnsi="Arial" w:cs="Arial"/>
          <w:i/>
        </w:rPr>
        <w:t>Transparency and Accountability</w:t>
      </w:r>
    </w:p>
    <w:p w14:paraId="5BAF73FC" w14:textId="77777777" w:rsidR="00E4724D" w:rsidRPr="002C3C6F" w:rsidRDefault="00E4724D" w:rsidP="008E12FA">
      <w:pPr>
        <w:spacing w:line="257" w:lineRule="auto"/>
        <w:rPr>
          <w:rFonts w:ascii="Arial" w:eastAsia="Calibri" w:hAnsi="Arial" w:cs="Arial"/>
          <w:b/>
          <w:color w:val="000000" w:themeColor="text1"/>
        </w:rPr>
      </w:pPr>
    </w:p>
    <w:p w14:paraId="6AD743D5" w14:textId="368D096D" w:rsidR="008E12FA" w:rsidRPr="002C3C6F" w:rsidRDefault="004B1374" w:rsidP="008E12FA">
      <w:pPr>
        <w:spacing w:line="257" w:lineRule="auto"/>
        <w:rPr>
          <w:rFonts w:ascii="Arial" w:eastAsia="Calibri" w:hAnsi="Arial" w:cs="Arial"/>
          <w:b/>
          <w:color w:val="000000" w:themeColor="text1"/>
        </w:rPr>
      </w:pPr>
      <w:r w:rsidRPr="002C3C6F">
        <w:rPr>
          <w:rFonts w:ascii="Arial" w:eastAsia="Calibri" w:hAnsi="Arial" w:cs="Arial"/>
          <w:b/>
          <w:color w:val="000000" w:themeColor="text1"/>
        </w:rPr>
        <w:t>Personal Attributes</w:t>
      </w:r>
    </w:p>
    <w:p w14:paraId="1F6D9828" w14:textId="7043867A" w:rsidR="004B1374" w:rsidRPr="002C3C6F" w:rsidRDefault="004B1374" w:rsidP="008E12FA">
      <w:pPr>
        <w:spacing w:line="257" w:lineRule="auto"/>
        <w:rPr>
          <w:rFonts w:ascii="Arial" w:eastAsia="Calibri" w:hAnsi="Arial" w:cs="Arial"/>
          <w:color w:val="000000" w:themeColor="text1"/>
        </w:rPr>
      </w:pPr>
      <w:r w:rsidRPr="002C3C6F">
        <w:rPr>
          <w:rFonts w:ascii="Arial" w:eastAsia="Calibri" w:hAnsi="Arial" w:cs="Arial"/>
          <w:color w:val="000000" w:themeColor="text1"/>
        </w:rPr>
        <w:t xml:space="preserve">No Trustee or CEO will have </w:t>
      </w:r>
      <w:r w:rsidR="001F045B" w:rsidRPr="002C3C6F">
        <w:rPr>
          <w:rFonts w:ascii="Arial" w:eastAsia="Calibri" w:hAnsi="Arial" w:cs="Arial"/>
          <w:color w:val="000000" w:themeColor="text1"/>
        </w:rPr>
        <w:t>all</w:t>
      </w:r>
      <w:r w:rsidRPr="002C3C6F">
        <w:rPr>
          <w:rFonts w:ascii="Arial" w:eastAsia="Calibri" w:hAnsi="Arial" w:cs="Arial"/>
          <w:color w:val="000000" w:themeColor="text1"/>
        </w:rPr>
        <w:t xml:space="preserve"> the personal attributes below. But knowing what they are and working towards them can help to </w:t>
      </w:r>
      <w:r w:rsidR="00A05975" w:rsidRPr="002C3C6F">
        <w:rPr>
          <w:rFonts w:ascii="Arial" w:eastAsia="Calibri" w:hAnsi="Arial" w:cs="Arial"/>
          <w:color w:val="000000" w:themeColor="text1"/>
        </w:rPr>
        <w:t xml:space="preserve">mitigate against bad behaviour and to </w:t>
      </w:r>
      <w:r w:rsidRPr="002C3C6F">
        <w:rPr>
          <w:rFonts w:ascii="Arial" w:eastAsia="Calibri" w:hAnsi="Arial" w:cs="Arial"/>
          <w:color w:val="000000" w:themeColor="text1"/>
        </w:rPr>
        <w:t>improve the effectiveness and efficiency of the whole organisation.</w:t>
      </w:r>
      <w:r w:rsidR="00A05975" w:rsidRPr="002C3C6F">
        <w:rPr>
          <w:rFonts w:ascii="Arial" w:eastAsia="Calibri" w:hAnsi="Arial" w:cs="Arial"/>
          <w:color w:val="000000" w:themeColor="text1"/>
        </w:rPr>
        <w:t xml:space="preserve"> The list is not exhaustive!</w:t>
      </w:r>
    </w:p>
    <w:p w14:paraId="580F727D" w14:textId="77777777" w:rsidR="004B1374" w:rsidRPr="002C3C6F" w:rsidRDefault="004B1374"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Motivated</w:t>
      </w:r>
      <w:r w:rsidRPr="002C3C6F">
        <w:rPr>
          <w:rFonts w:ascii="Arial" w:eastAsia="Calibri" w:hAnsi="Arial" w:cs="Arial"/>
          <w:color w:val="000000" w:themeColor="text1"/>
        </w:rPr>
        <w:tab/>
      </w:r>
      <w:r w:rsidRPr="002C3C6F">
        <w:rPr>
          <w:rFonts w:ascii="Arial" w:eastAsia="Calibri" w:hAnsi="Arial" w:cs="Arial"/>
          <w:color w:val="000000" w:themeColor="text1"/>
        </w:rPr>
        <w:tab/>
      </w:r>
      <w:r w:rsidRPr="002C3C6F">
        <w:rPr>
          <w:rFonts w:ascii="Arial" w:eastAsia="Calibri" w:hAnsi="Arial" w:cs="Arial"/>
          <w:color w:val="000000" w:themeColor="text1"/>
        </w:rPr>
        <w:tab/>
      </w:r>
    </w:p>
    <w:p w14:paraId="31ACEEFD" w14:textId="77777777" w:rsidR="004B1374" w:rsidRPr="002C3C6F" w:rsidRDefault="004B1374"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Committed</w:t>
      </w:r>
    </w:p>
    <w:p w14:paraId="198FDC3F" w14:textId="77777777" w:rsidR="00CF3029" w:rsidRPr="002C3C6F" w:rsidRDefault="00CF3029"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Enthusiastic</w:t>
      </w:r>
    </w:p>
    <w:p w14:paraId="305FD213" w14:textId="77777777" w:rsidR="004B1374" w:rsidRPr="002C3C6F" w:rsidRDefault="004B1374"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Sense of Humour</w:t>
      </w:r>
    </w:p>
    <w:p w14:paraId="2CBD67EA" w14:textId="77777777" w:rsidR="004B1374" w:rsidRPr="002C3C6F" w:rsidRDefault="004B1374"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Focused</w:t>
      </w:r>
    </w:p>
    <w:p w14:paraId="4D624140" w14:textId="77777777" w:rsidR="004B1374" w:rsidRPr="002C3C6F" w:rsidRDefault="004B1374"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Reflective</w:t>
      </w:r>
    </w:p>
    <w:p w14:paraId="252FEF7B" w14:textId="77777777" w:rsidR="004B1374" w:rsidRPr="002C3C6F" w:rsidRDefault="004B1374"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Open</w:t>
      </w:r>
    </w:p>
    <w:p w14:paraId="71E7FB3E" w14:textId="77777777" w:rsidR="00A05975" w:rsidRPr="002C3C6F" w:rsidRDefault="00A05975"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Confident</w:t>
      </w:r>
    </w:p>
    <w:p w14:paraId="526EB651" w14:textId="77777777" w:rsidR="00A05975" w:rsidRPr="002C3C6F" w:rsidRDefault="00A05975"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Competent</w:t>
      </w:r>
    </w:p>
    <w:p w14:paraId="27E0518B" w14:textId="77777777" w:rsidR="00A05975" w:rsidRPr="002C3C6F" w:rsidRDefault="00A05975"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Flexible</w:t>
      </w:r>
    </w:p>
    <w:p w14:paraId="4A324FED" w14:textId="77777777" w:rsidR="00A05975" w:rsidRPr="002C3C6F" w:rsidRDefault="00A05975"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Calm</w:t>
      </w:r>
    </w:p>
    <w:p w14:paraId="00215450" w14:textId="77777777" w:rsidR="00A05975" w:rsidRPr="002C3C6F" w:rsidRDefault="00A05975"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Creative</w:t>
      </w:r>
    </w:p>
    <w:p w14:paraId="1E0C30AD" w14:textId="77777777" w:rsidR="004B1374" w:rsidRPr="002C3C6F" w:rsidRDefault="00A05975" w:rsidP="00A05975">
      <w:pPr>
        <w:pStyle w:val="ListParagraph"/>
        <w:numPr>
          <w:ilvl w:val="0"/>
          <w:numId w:val="2"/>
        </w:numPr>
        <w:spacing w:line="257" w:lineRule="auto"/>
        <w:rPr>
          <w:rFonts w:ascii="Arial" w:eastAsia="Calibri" w:hAnsi="Arial" w:cs="Arial"/>
          <w:color w:val="000000" w:themeColor="text1"/>
        </w:rPr>
      </w:pPr>
      <w:r w:rsidRPr="002C3C6F">
        <w:rPr>
          <w:rFonts w:ascii="Arial" w:eastAsia="Calibri" w:hAnsi="Arial" w:cs="Arial"/>
          <w:color w:val="000000" w:themeColor="text1"/>
        </w:rPr>
        <w:t>Empowering</w:t>
      </w:r>
    </w:p>
    <w:p w14:paraId="14960903" w14:textId="77777777" w:rsidR="003B293F" w:rsidRPr="002C3C6F" w:rsidRDefault="003B293F" w:rsidP="229651FE">
      <w:pPr>
        <w:spacing w:line="257" w:lineRule="auto"/>
        <w:rPr>
          <w:rFonts w:ascii="Arial" w:hAnsi="Arial" w:cs="Arial"/>
          <w:b/>
        </w:rPr>
      </w:pPr>
    </w:p>
    <w:p w14:paraId="30CB5230" w14:textId="22E3F8C5" w:rsidR="00AC2D64" w:rsidRPr="002C3C6F" w:rsidRDefault="00380196" w:rsidP="229651FE">
      <w:pPr>
        <w:spacing w:line="257" w:lineRule="auto"/>
        <w:rPr>
          <w:rFonts w:ascii="Arial" w:hAnsi="Arial" w:cs="Arial"/>
          <w:b/>
        </w:rPr>
      </w:pPr>
      <w:r w:rsidRPr="002C3C6F">
        <w:rPr>
          <w:rFonts w:ascii="Arial" w:hAnsi="Arial" w:cs="Arial"/>
          <w:b/>
        </w:rPr>
        <w:t>Top Tips</w:t>
      </w:r>
    </w:p>
    <w:p w14:paraId="03681857" w14:textId="68C5F5E8" w:rsidR="00380196" w:rsidRPr="002C3C6F" w:rsidRDefault="00380196" w:rsidP="00EE52B7">
      <w:pPr>
        <w:pStyle w:val="ListParagraph"/>
        <w:numPr>
          <w:ilvl w:val="0"/>
          <w:numId w:val="3"/>
        </w:numPr>
        <w:spacing w:line="257" w:lineRule="auto"/>
        <w:rPr>
          <w:rFonts w:ascii="Arial" w:hAnsi="Arial" w:cs="Arial"/>
        </w:rPr>
      </w:pPr>
      <w:r w:rsidRPr="002C3C6F">
        <w:rPr>
          <w:rFonts w:ascii="Arial" w:hAnsi="Arial" w:cs="Arial"/>
        </w:rPr>
        <w:lastRenderedPageBreak/>
        <w:t xml:space="preserve">Use the </w:t>
      </w:r>
      <w:r w:rsidR="006E03E8" w:rsidRPr="002C3C6F">
        <w:rPr>
          <w:rFonts w:ascii="Arial" w:hAnsi="Arial" w:cs="Arial"/>
        </w:rPr>
        <w:t xml:space="preserve">Charities </w:t>
      </w:r>
      <w:r w:rsidRPr="002C3C6F">
        <w:rPr>
          <w:rFonts w:ascii="Arial" w:hAnsi="Arial" w:cs="Arial"/>
        </w:rPr>
        <w:t>Governance Code. I</w:t>
      </w:r>
      <w:r w:rsidR="00823ACC" w:rsidRPr="002C3C6F">
        <w:rPr>
          <w:rFonts w:ascii="Arial" w:hAnsi="Arial" w:cs="Arial"/>
        </w:rPr>
        <w:t>t</w:t>
      </w:r>
      <w:r w:rsidRPr="002C3C6F">
        <w:rPr>
          <w:rFonts w:ascii="Arial" w:hAnsi="Arial" w:cs="Arial"/>
        </w:rPr>
        <w:t xml:space="preserve"> can help</w:t>
      </w:r>
      <w:r w:rsidR="005F2597" w:rsidRPr="002C3C6F">
        <w:rPr>
          <w:rFonts w:ascii="Arial" w:hAnsi="Arial" w:cs="Arial"/>
        </w:rPr>
        <w:t xml:space="preserve"> you to review how you do things and</w:t>
      </w:r>
      <w:r w:rsidRPr="002C3C6F">
        <w:rPr>
          <w:rFonts w:ascii="Arial" w:hAnsi="Arial" w:cs="Arial"/>
        </w:rPr>
        <w:t xml:space="preserve"> to identify and deal with poor behaviour.</w:t>
      </w:r>
    </w:p>
    <w:p w14:paraId="02FCF257" w14:textId="3EC12314" w:rsidR="00CB19E2" w:rsidRPr="002C3C6F" w:rsidRDefault="00CB19E2" w:rsidP="00EE52B7">
      <w:pPr>
        <w:pStyle w:val="ListParagraph"/>
        <w:numPr>
          <w:ilvl w:val="0"/>
          <w:numId w:val="3"/>
        </w:numPr>
        <w:spacing w:line="257" w:lineRule="auto"/>
        <w:rPr>
          <w:rFonts w:ascii="Arial" w:hAnsi="Arial" w:cs="Arial"/>
        </w:rPr>
      </w:pPr>
      <w:r w:rsidRPr="002C3C6F">
        <w:rPr>
          <w:rFonts w:ascii="Arial" w:hAnsi="Arial" w:cs="Arial"/>
        </w:rPr>
        <w:t>Use the resources and templates in the Charities Governance Code Toolki</w:t>
      </w:r>
      <w:r w:rsidR="006E03E8" w:rsidRPr="002C3C6F">
        <w:rPr>
          <w:rFonts w:ascii="Arial" w:hAnsi="Arial" w:cs="Arial"/>
        </w:rPr>
        <w:t>t.</w:t>
      </w:r>
    </w:p>
    <w:p w14:paraId="7D2DEFE5" w14:textId="77777777" w:rsidR="00920BCA" w:rsidRPr="002C3C6F" w:rsidRDefault="00920BCA" w:rsidP="00EE52B7">
      <w:pPr>
        <w:pStyle w:val="ListParagraph"/>
        <w:numPr>
          <w:ilvl w:val="0"/>
          <w:numId w:val="3"/>
        </w:numPr>
        <w:spacing w:line="257" w:lineRule="auto"/>
        <w:rPr>
          <w:rFonts w:ascii="Arial" w:hAnsi="Arial" w:cs="Arial"/>
        </w:rPr>
      </w:pPr>
      <w:r w:rsidRPr="002C3C6F">
        <w:rPr>
          <w:rFonts w:ascii="Arial" w:hAnsi="Arial" w:cs="Arial"/>
        </w:rPr>
        <w:t>Deal with issues before they go out of control</w:t>
      </w:r>
    </w:p>
    <w:p w14:paraId="6F18F691" w14:textId="77777777" w:rsidR="00380196" w:rsidRPr="002C3C6F" w:rsidRDefault="00380196" w:rsidP="00EE52B7">
      <w:pPr>
        <w:pStyle w:val="ListParagraph"/>
        <w:numPr>
          <w:ilvl w:val="0"/>
          <w:numId w:val="3"/>
        </w:numPr>
        <w:spacing w:line="257" w:lineRule="auto"/>
        <w:rPr>
          <w:rFonts w:ascii="Arial" w:hAnsi="Arial" w:cs="Arial"/>
        </w:rPr>
      </w:pPr>
      <w:r w:rsidRPr="002C3C6F">
        <w:rPr>
          <w:rFonts w:ascii="Arial" w:hAnsi="Arial" w:cs="Arial"/>
        </w:rPr>
        <w:t xml:space="preserve">Use external help if you cannot resolve problems </w:t>
      </w:r>
      <w:r w:rsidR="005F2597" w:rsidRPr="002C3C6F">
        <w:rPr>
          <w:rFonts w:ascii="Arial" w:hAnsi="Arial" w:cs="Arial"/>
        </w:rPr>
        <w:t>internally. An outsider can bring a fresh perspective and potential solutions to ongoing problems.</w:t>
      </w:r>
    </w:p>
    <w:p w14:paraId="152C338D" w14:textId="4A6655EE" w:rsidR="005F2597" w:rsidRPr="002C3C6F" w:rsidRDefault="005F2597" w:rsidP="00EE52B7">
      <w:pPr>
        <w:pStyle w:val="ListParagraph"/>
        <w:numPr>
          <w:ilvl w:val="0"/>
          <w:numId w:val="3"/>
        </w:numPr>
        <w:spacing w:line="257" w:lineRule="auto"/>
        <w:rPr>
          <w:rFonts w:ascii="Arial" w:hAnsi="Arial" w:cs="Arial"/>
        </w:rPr>
      </w:pPr>
      <w:r w:rsidRPr="002C3C6F">
        <w:rPr>
          <w:rFonts w:ascii="Arial" w:hAnsi="Arial" w:cs="Arial"/>
        </w:rPr>
        <w:t xml:space="preserve">Recruit new </w:t>
      </w:r>
      <w:r w:rsidR="006B0351" w:rsidRPr="002C3C6F">
        <w:rPr>
          <w:rFonts w:ascii="Arial" w:hAnsi="Arial" w:cs="Arial"/>
        </w:rPr>
        <w:t>Trustee</w:t>
      </w:r>
      <w:r w:rsidRPr="002C3C6F">
        <w:rPr>
          <w:rFonts w:ascii="Arial" w:hAnsi="Arial" w:cs="Arial"/>
        </w:rPr>
        <w:t>s who can challenge the status quo.</w:t>
      </w:r>
    </w:p>
    <w:p w14:paraId="0E83EEA0" w14:textId="26693871" w:rsidR="005F2597" w:rsidRPr="002C3C6F" w:rsidRDefault="005F2597" w:rsidP="00EE52B7">
      <w:pPr>
        <w:pStyle w:val="ListParagraph"/>
        <w:numPr>
          <w:ilvl w:val="0"/>
          <w:numId w:val="3"/>
        </w:numPr>
        <w:spacing w:line="257" w:lineRule="auto"/>
        <w:rPr>
          <w:rFonts w:ascii="Arial" w:hAnsi="Arial" w:cs="Arial"/>
        </w:rPr>
      </w:pPr>
      <w:r w:rsidRPr="002C3C6F">
        <w:rPr>
          <w:rFonts w:ascii="Arial" w:hAnsi="Arial" w:cs="Arial"/>
        </w:rPr>
        <w:t xml:space="preserve">Make sure there is a proper induction for new </w:t>
      </w:r>
      <w:r w:rsidR="00C55925" w:rsidRPr="002C3C6F">
        <w:rPr>
          <w:rFonts w:ascii="Arial" w:hAnsi="Arial" w:cs="Arial"/>
        </w:rPr>
        <w:t>Trustees</w:t>
      </w:r>
      <w:r w:rsidR="00920BCA" w:rsidRPr="002C3C6F">
        <w:rPr>
          <w:rFonts w:ascii="Arial" w:hAnsi="Arial" w:cs="Arial"/>
        </w:rPr>
        <w:t>, including clarity on what is expected of them and the length of their term of office.</w:t>
      </w:r>
    </w:p>
    <w:p w14:paraId="77B6E62F" w14:textId="77777777" w:rsidR="005F2597" w:rsidRPr="002C3C6F" w:rsidRDefault="005F2597" w:rsidP="00EE52B7">
      <w:pPr>
        <w:pStyle w:val="ListParagraph"/>
        <w:numPr>
          <w:ilvl w:val="0"/>
          <w:numId w:val="3"/>
        </w:numPr>
        <w:spacing w:line="257" w:lineRule="auto"/>
        <w:rPr>
          <w:rFonts w:ascii="Arial" w:hAnsi="Arial" w:cs="Arial"/>
        </w:rPr>
      </w:pPr>
      <w:r w:rsidRPr="002C3C6F">
        <w:rPr>
          <w:rFonts w:ascii="Arial" w:hAnsi="Arial" w:cs="Arial"/>
        </w:rPr>
        <w:t>Think about your own habits and behaviours. If you change what you do, it can lead to change in other people.</w:t>
      </w:r>
    </w:p>
    <w:p w14:paraId="51D0DFB1" w14:textId="77777777" w:rsidR="005F2597" w:rsidRPr="002C3C6F" w:rsidRDefault="005F2597" w:rsidP="00EE52B7">
      <w:pPr>
        <w:pStyle w:val="ListParagraph"/>
        <w:numPr>
          <w:ilvl w:val="0"/>
          <w:numId w:val="3"/>
        </w:numPr>
        <w:spacing w:line="257" w:lineRule="auto"/>
        <w:rPr>
          <w:rFonts w:ascii="Arial" w:hAnsi="Arial" w:cs="Arial"/>
        </w:rPr>
      </w:pPr>
      <w:r w:rsidRPr="002C3C6F">
        <w:rPr>
          <w:rFonts w:ascii="Arial" w:hAnsi="Arial" w:cs="Arial"/>
        </w:rPr>
        <w:t>Avoid acquiescing too easily to other people’s demands</w:t>
      </w:r>
      <w:r w:rsidR="00920BCA" w:rsidRPr="002C3C6F">
        <w:rPr>
          <w:rFonts w:ascii="Arial" w:hAnsi="Arial" w:cs="Arial"/>
        </w:rPr>
        <w:t>. Call out inappropriate</w:t>
      </w:r>
      <w:r w:rsidRPr="002C3C6F">
        <w:rPr>
          <w:rFonts w:ascii="Arial" w:hAnsi="Arial" w:cs="Arial"/>
        </w:rPr>
        <w:t xml:space="preserve"> behaviour.</w:t>
      </w:r>
    </w:p>
    <w:p w14:paraId="3ACA1D09" w14:textId="127E624A" w:rsidR="005F2597" w:rsidRPr="002C3C6F" w:rsidRDefault="005F2597" w:rsidP="00EE52B7">
      <w:pPr>
        <w:pStyle w:val="ListParagraph"/>
        <w:numPr>
          <w:ilvl w:val="0"/>
          <w:numId w:val="3"/>
        </w:numPr>
        <w:spacing w:line="257" w:lineRule="auto"/>
        <w:rPr>
          <w:rFonts w:ascii="Arial" w:hAnsi="Arial" w:cs="Arial"/>
        </w:rPr>
      </w:pPr>
      <w:r w:rsidRPr="002C3C6F">
        <w:rPr>
          <w:rFonts w:ascii="Arial" w:hAnsi="Arial" w:cs="Arial"/>
        </w:rPr>
        <w:t xml:space="preserve">If issues arise with the Chair, there should be another go-to person such as </w:t>
      </w:r>
      <w:r w:rsidR="009B2537" w:rsidRPr="002C3C6F">
        <w:rPr>
          <w:rFonts w:ascii="Arial" w:hAnsi="Arial" w:cs="Arial"/>
        </w:rPr>
        <w:t>a</w:t>
      </w:r>
      <w:r w:rsidRPr="002C3C6F">
        <w:rPr>
          <w:rFonts w:ascii="Arial" w:hAnsi="Arial" w:cs="Arial"/>
        </w:rPr>
        <w:t xml:space="preserve"> Vice-Chair who can help to resolve problems.</w:t>
      </w:r>
    </w:p>
    <w:p w14:paraId="7AEAA9DF" w14:textId="77777777" w:rsidR="00920BCA" w:rsidRPr="002C3C6F" w:rsidRDefault="00920BCA" w:rsidP="00EE52B7">
      <w:pPr>
        <w:pStyle w:val="ListParagraph"/>
        <w:numPr>
          <w:ilvl w:val="0"/>
          <w:numId w:val="3"/>
        </w:numPr>
        <w:spacing w:line="257" w:lineRule="auto"/>
        <w:rPr>
          <w:rFonts w:ascii="Arial" w:hAnsi="Arial" w:cs="Arial"/>
        </w:rPr>
      </w:pPr>
      <w:r w:rsidRPr="002C3C6F">
        <w:rPr>
          <w:rFonts w:ascii="Arial" w:hAnsi="Arial" w:cs="Arial"/>
        </w:rPr>
        <w:t>Look after yourself! Don’t suffer in silence!</w:t>
      </w:r>
    </w:p>
    <w:p w14:paraId="0E27B00A" w14:textId="77777777" w:rsidR="490F7F3E" w:rsidRPr="002C3C6F" w:rsidRDefault="490F7F3E" w:rsidP="490F7F3E">
      <w:pPr>
        <w:spacing w:line="257" w:lineRule="auto"/>
        <w:rPr>
          <w:rFonts w:ascii="Arial" w:eastAsia="Calibri" w:hAnsi="Arial" w:cs="Arial"/>
          <w:b/>
          <w:bCs/>
          <w:color w:val="000000" w:themeColor="text1"/>
        </w:rPr>
      </w:pPr>
    </w:p>
    <w:p w14:paraId="205B6BA7" w14:textId="77777777" w:rsidR="008E12FA" w:rsidRPr="002C3C6F" w:rsidRDefault="008E12FA" w:rsidP="008E12FA">
      <w:pPr>
        <w:spacing w:line="257" w:lineRule="auto"/>
        <w:rPr>
          <w:rFonts w:ascii="Arial" w:eastAsia="Calibri" w:hAnsi="Arial" w:cs="Arial"/>
          <w:b/>
          <w:color w:val="000000" w:themeColor="text1"/>
        </w:rPr>
      </w:pPr>
      <w:r w:rsidRPr="002C3C6F">
        <w:rPr>
          <w:rFonts w:ascii="Arial" w:eastAsia="Calibri" w:hAnsi="Arial" w:cs="Arial"/>
          <w:b/>
          <w:color w:val="000000" w:themeColor="text1"/>
        </w:rPr>
        <w:t>Access external supports</w:t>
      </w:r>
    </w:p>
    <w:p w14:paraId="640133AE" w14:textId="2E50E5F1" w:rsidR="002E1489" w:rsidRPr="002C3C6F" w:rsidRDefault="002E1489" w:rsidP="008E12FA">
      <w:pPr>
        <w:spacing w:line="257" w:lineRule="auto"/>
        <w:rPr>
          <w:rFonts w:ascii="Arial" w:eastAsia="Calibri" w:hAnsi="Arial" w:cs="Arial"/>
          <w:bCs/>
          <w:color w:val="000000" w:themeColor="text1"/>
        </w:rPr>
      </w:pPr>
      <w:r w:rsidRPr="002C3C6F">
        <w:rPr>
          <w:rFonts w:ascii="Arial" w:eastAsia="Calibri" w:hAnsi="Arial" w:cs="Arial"/>
          <w:bCs/>
          <w:color w:val="000000" w:themeColor="text1"/>
        </w:rPr>
        <w:t>Click on the links below for some useful resources and supports:</w:t>
      </w:r>
    </w:p>
    <w:p w14:paraId="1DA38DC5" w14:textId="77777777" w:rsidR="000F1E9F" w:rsidRPr="002C3C6F" w:rsidRDefault="007C1A24" w:rsidP="229651FE">
      <w:pPr>
        <w:rPr>
          <w:rFonts w:ascii="Arial" w:hAnsi="Arial" w:cs="Arial"/>
        </w:rPr>
      </w:pPr>
      <w:hyperlink r:id="rId11" w:history="1">
        <w:r w:rsidR="000F1E9F" w:rsidRPr="002C3C6F">
          <w:rPr>
            <w:rFonts w:ascii="Arial" w:hAnsi="Arial" w:cs="Arial"/>
            <w:color w:val="0000FF"/>
            <w:u w:val="single"/>
          </w:rPr>
          <w:t>Advice &amp; Guidance: Best Practice for nonprofits | The Wheel</w:t>
        </w:r>
      </w:hyperlink>
    </w:p>
    <w:p w14:paraId="683CF4EA" w14:textId="2E0CD7EC" w:rsidR="00F5731A" w:rsidRPr="002C3C6F" w:rsidRDefault="007C1A24" w:rsidP="008E12FA">
      <w:pPr>
        <w:spacing w:line="257" w:lineRule="auto"/>
        <w:rPr>
          <w:rFonts w:ascii="Arial" w:hAnsi="Arial" w:cs="Arial"/>
          <w:color w:val="0000FF"/>
          <w:u w:val="single"/>
        </w:rPr>
      </w:pPr>
      <w:hyperlink r:id="rId12" w:history="1">
        <w:r w:rsidR="000F1E9F" w:rsidRPr="002C3C6F">
          <w:rPr>
            <w:rFonts w:ascii="Arial" w:hAnsi="Arial" w:cs="Arial"/>
            <w:color w:val="0000FF"/>
            <w:u w:val="single"/>
          </w:rPr>
          <w:t>Board Chairs Network | Carmichael Ireland</w:t>
        </w:r>
      </w:hyperlink>
    </w:p>
    <w:p w14:paraId="74C2A8A6" w14:textId="77777777" w:rsidR="000F1E9F" w:rsidRPr="002C3C6F" w:rsidRDefault="007C1A24" w:rsidP="229651FE">
      <w:pPr>
        <w:rPr>
          <w:rFonts w:ascii="Arial" w:hAnsi="Arial" w:cs="Arial"/>
          <w:color w:val="0000FF"/>
          <w:u w:val="single"/>
        </w:rPr>
      </w:pPr>
      <w:hyperlink r:id="rId13" w:history="1">
        <w:r w:rsidR="000F1E9F" w:rsidRPr="002C3C6F">
          <w:rPr>
            <w:rFonts w:ascii="Arial" w:hAnsi="Arial" w:cs="Arial"/>
            <w:color w:val="0000FF"/>
            <w:u w:val="single"/>
          </w:rPr>
          <w:t>Charities Governance Code (charitiesregulator.ie)</w:t>
        </w:r>
      </w:hyperlink>
    </w:p>
    <w:p w14:paraId="6535015C" w14:textId="63116B65" w:rsidR="00BA0A4D" w:rsidRPr="002C3C6F" w:rsidRDefault="007C1A24" w:rsidP="229651FE">
      <w:pPr>
        <w:rPr>
          <w:rFonts w:ascii="Arial" w:hAnsi="Arial" w:cs="Arial"/>
        </w:rPr>
      </w:pPr>
      <w:hyperlink r:id="rId14" w:history="1">
        <w:r w:rsidR="00BA0A4D" w:rsidRPr="002C3C6F">
          <w:rPr>
            <w:rFonts w:ascii="Arial" w:hAnsi="Arial" w:cs="Arial"/>
            <w:color w:val="0000FF"/>
            <w:u w:val="single"/>
          </w:rPr>
          <w:t>Dóchas | Shared Knowledge (dochas.ie)</w:t>
        </w:r>
      </w:hyperlink>
    </w:p>
    <w:p w14:paraId="35D71252" w14:textId="0B470A5B" w:rsidR="0002123B" w:rsidRPr="002C3C6F" w:rsidRDefault="007C1A24" w:rsidP="229651FE">
      <w:pPr>
        <w:rPr>
          <w:rFonts w:ascii="Arial" w:hAnsi="Arial" w:cs="Arial"/>
          <w:color w:val="0000FF"/>
          <w:u w:val="single"/>
        </w:rPr>
      </w:pPr>
      <w:hyperlink r:id="rId15" w:history="1">
        <w:r w:rsidR="0002123B" w:rsidRPr="002C3C6F">
          <w:rPr>
            <w:rFonts w:ascii="Arial" w:hAnsi="Arial" w:cs="Arial"/>
            <w:color w:val="0000FF"/>
            <w:u w:val="single"/>
          </w:rPr>
          <w:t>Guidance for Charities (charitiesregulator.ie)</w:t>
        </w:r>
      </w:hyperlink>
    </w:p>
    <w:p w14:paraId="7425F28A" w14:textId="7C722D27" w:rsidR="007A50BA" w:rsidRPr="002C3C6F" w:rsidRDefault="007C1A24" w:rsidP="229651FE">
      <w:pPr>
        <w:rPr>
          <w:rFonts w:ascii="Arial" w:hAnsi="Arial" w:cs="Arial"/>
          <w:color w:val="0000FF"/>
          <w:u w:val="single"/>
        </w:rPr>
      </w:pPr>
      <w:hyperlink r:id="rId16" w:history="1">
        <w:r w:rsidR="007A50BA" w:rsidRPr="002C3C6F">
          <w:rPr>
            <w:rFonts w:ascii="Arial" w:hAnsi="Arial" w:cs="Arial"/>
            <w:color w:val="0000FF"/>
            <w:u w:val="single"/>
          </w:rPr>
          <w:t>HOME | Charities Institute Ireland</w:t>
        </w:r>
      </w:hyperlink>
    </w:p>
    <w:p w14:paraId="6ACCE06A" w14:textId="77777777" w:rsidR="000F1E9F" w:rsidRPr="002C3C6F" w:rsidRDefault="007C1A24" w:rsidP="229651FE">
      <w:pPr>
        <w:rPr>
          <w:rFonts w:ascii="Arial" w:hAnsi="Arial" w:cs="Arial"/>
        </w:rPr>
      </w:pPr>
      <w:hyperlink r:id="rId17" w:history="1">
        <w:r w:rsidR="000F1E9F" w:rsidRPr="002C3C6F">
          <w:rPr>
            <w:rFonts w:ascii="Arial" w:hAnsi="Arial" w:cs="Arial"/>
            <w:color w:val="0000FF"/>
            <w:u w:val="single"/>
          </w:rPr>
          <w:t>Mediators' Institute of Ireland (themii.ie)</w:t>
        </w:r>
      </w:hyperlink>
    </w:p>
    <w:p w14:paraId="50CA22F1" w14:textId="77777777" w:rsidR="000F1E9F" w:rsidRPr="002C3C6F" w:rsidRDefault="007C1A24" w:rsidP="008E12FA">
      <w:pPr>
        <w:spacing w:line="257" w:lineRule="auto"/>
        <w:rPr>
          <w:rFonts w:ascii="Arial" w:hAnsi="Arial" w:cs="Arial"/>
          <w:color w:val="0000FF"/>
          <w:u w:val="single"/>
        </w:rPr>
      </w:pPr>
      <w:hyperlink r:id="rId18" w:history="1">
        <w:r w:rsidR="000F1E9F" w:rsidRPr="002C3C6F">
          <w:rPr>
            <w:rFonts w:ascii="Arial" w:hAnsi="Arial" w:cs="Arial"/>
            <w:color w:val="0000FF"/>
            <w:u w:val="single"/>
          </w:rPr>
          <w:t>Mentoring | Carmichael Ireland</w:t>
        </w:r>
      </w:hyperlink>
    </w:p>
    <w:p w14:paraId="5438EDF4" w14:textId="7ADA1B2A" w:rsidR="00B67289" w:rsidRPr="002C3C6F" w:rsidRDefault="007C1A24" w:rsidP="008E12FA">
      <w:pPr>
        <w:spacing w:line="257" w:lineRule="auto"/>
        <w:rPr>
          <w:rFonts w:ascii="Arial" w:hAnsi="Arial" w:cs="Arial"/>
          <w:color w:val="0000FF"/>
          <w:u w:val="single"/>
        </w:rPr>
      </w:pPr>
      <w:hyperlink r:id="rId19" w:history="1">
        <w:r w:rsidR="00B67289" w:rsidRPr="002C3C6F">
          <w:rPr>
            <w:rFonts w:ascii="Arial" w:hAnsi="Arial" w:cs="Arial"/>
            <w:color w:val="0000FF"/>
            <w:u w:val="single"/>
          </w:rPr>
          <w:t>Organisational Development &amp; Change | Sport Ireland</w:t>
        </w:r>
      </w:hyperlink>
    </w:p>
    <w:p w14:paraId="27977D7C" w14:textId="676A537D" w:rsidR="0064242C" w:rsidRPr="002C3C6F" w:rsidRDefault="007C1A24" w:rsidP="008E12FA">
      <w:pPr>
        <w:spacing w:line="257" w:lineRule="auto"/>
        <w:rPr>
          <w:rFonts w:ascii="Arial" w:hAnsi="Arial" w:cs="Arial"/>
        </w:rPr>
      </w:pPr>
      <w:hyperlink r:id="rId20" w:history="1">
        <w:r w:rsidR="0064242C" w:rsidRPr="002C3C6F">
          <w:rPr>
            <w:rFonts w:ascii="Arial" w:hAnsi="Arial" w:cs="Arial"/>
            <w:color w:val="0000FF"/>
            <w:u w:val="single"/>
          </w:rPr>
          <w:t>Organisation Resources | Volunteer Ireland</w:t>
        </w:r>
      </w:hyperlink>
    </w:p>
    <w:p w14:paraId="75AB48B2" w14:textId="77777777" w:rsidR="000F1E9F" w:rsidRPr="002C3C6F" w:rsidRDefault="007C1A24" w:rsidP="008E12FA">
      <w:pPr>
        <w:spacing w:line="257" w:lineRule="auto"/>
        <w:rPr>
          <w:rFonts w:ascii="Arial" w:hAnsi="Arial" w:cs="Arial"/>
          <w:color w:val="0000FF"/>
          <w:u w:val="single"/>
        </w:rPr>
      </w:pPr>
      <w:hyperlink r:id="rId21" w:history="1">
        <w:r w:rsidR="000F1E9F" w:rsidRPr="002C3C6F">
          <w:rPr>
            <w:rFonts w:ascii="Arial" w:hAnsi="Arial" w:cs="Arial"/>
            <w:color w:val="0000FF"/>
            <w:u w:val="single"/>
          </w:rPr>
          <w:t>Resources | Carmichael Ireland</w:t>
        </w:r>
      </w:hyperlink>
    </w:p>
    <w:p w14:paraId="793448B3" w14:textId="35349B35" w:rsidR="00332A32" w:rsidRPr="002C3C6F" w:rsidRDefault="007C1A24" w:rsidP="008E12FA">
      <w:pPr>
        <w:spacing w:line="257" w:lineRule="auto"/>
        <w:rPr>
          <w:rFonts w:ascii="Arial" w:hAnsi="Arial" w:cs="Arial"/>
          <w:color w:val="0000FF"/>
          <w:u w:val="single"/>
        </w:rPr>
      </w:pPr>
      <w:hyperlink r:id="rId22" w:history="1">
        <w:r w:rsidR="00332A32" w:rsidRPr="002C3C6F">
          <w:rPr>
            <w:rFonts w:ascii="Arial" w:hAnsi="Arial" w:cs="Arial"/>
            <w:color w:val="0000FF"/>
            <w:u w:val="single"/>
          </w:rPr>
          <w:t>Resources - Pobal</w:t>
        </w:r>
      </w:hyperlink>
    </w:p>
    <w:p w14:paraId="4710CA00" w14:textId="77777777" w:rsidR="000F1E9F" w:rsidRPr="002C3C6F" w:rsidRDefault="007C1A24" w:rsidP="00823ACC">
      <w:pPr>
        <w:rPr>
          <w:rFonts w:ascii="Arial" w:hAnsi="Arial" w:cs="Arial"/>
        </w:rPr>
      </w:pPr>
      <w:hyperlink r:id="rId23" w:history="1">
        <w:r w:rsidR="000F1E9F" w:rsidRPr="002C3C6F">
          <w:rPr>
            <w:rStyle w:val="Hyperlink"/>
            <w:rFonts w:ascii="Arial" w:hAnsi="Arial" w:cs="Arial"/>
          </w:rPr>
          <w:t>Stronger Not-for-Profit &amp; Charity Boards | Boardmatch</w:t>
        </w:r>
      </w:hyperlink>
    </w:p>
    <w:p w14:paraId="6A224D38" w14:textId="77777777" w:rsidR="000F1E9F" w:rsidRPr="002C3C6F" w:rsidRDefault="007C1A24" w:rsidP="229651FE">
      <w:pPr>
        <w:spacing w:line="257" w:lineRule="auto"/>
        <w:rPr>
          <w:rFonts w:ascii="Arial" w:eastAsia="Calibri" w:hAnsi="Arial" w:cs="Arial"/>
          <w:color w:val="000000" w:themeColor="text1"/>
        </w:rPr>
      </w:pPr>
      <w:hyperlink r:id="rId24" w:history="1">
        <w:r w:rsidR="000F1E9F" w:rsidRPr="002C3C6F">
          <w:rPr>
            <w:rFonts w:ascii="Arial" w:hAnsi="Arial" w:cs="Arial"/>
            <w:color w:val="0000FF"/>
            <w:u w:val="single"/>
          </w:rPr>
          <w:t>The Good Governance Awards</w:t>
        </w:r>
      </w:hyperlink>
    </w:p>
    <w:p w14:paraId="40F95AC6" w14:textId="77777777" w:rsidR="000F1E9F" w:rsidRPr="002C3C6F" w:rsidRDefault="007C1A24" w:rsidP="008E12FA">
      <w:pPr>
        <w:spacing w:line="257" w:lineRule="auto"/>
        <w:rPr>
          <w:rFonts w:ascii="Arial" w:hAnsi="Arial" w:cs="Arial"/>
          <w:color w:val="0000FF"/>
          <w:u w:val="single"/>
        </w:rPr>
      </w:pPr>
      <w:hyperlink r:id="rId25" w:history="1">
        <w:r w:rsidR="000F1E9F" w:rsidRPr="002C3C6F">
          <w:rPr>
            <w:rFonts w:ascii="Arial" w:hAnsi="Arial" w:cs="Arial"/>
            <w:color w:val="0000FF"/>
            <w:u w:val="single"/>
          </w:rPr>
          <w:t>Trustees' Quandary Mailing List (office.com)</w:t>
        </w:r>
      </w:hyperlink>
    </w:p>
    <w:p w14:paraId="0F15FD69" w14:textId="77777777" w:rsidR="00647697" w:rsidRPr="002C3C6F" w:rsidRDefault="00647697" w:rsidP="008E12FA">
      <w:pPr>
        <w:spacing w:line="257" w:lineRule="auto"/>
        <w:rPr>
          <w:rFonts w:ascii="Arial" w:hAnsi="Arial" w:cs="Arial"/>
          <w:color w:val="0000FF"/>
          <w:u w:val="single"/>
        </w:rPr>
      </w:pPr>
    </w:p>
    <w:p w14:paraId="474C8BBB" w14:textId="73D67110" w:rsidR="000A6AF6" w:rsidRPr="002C3C6F" w:rsidRDefault="000A6AF6" w:rsidP="002E1489">
      <w:pPr>
        <w:spacing w:after="0"/>
        <w:rPr>
          <w:rFonts w:ascii="Arial" w:hAnsi="Arial" w:cs="Arial"/>
        </w:rPr>
      </w:pPr>
      <w:r w:rsidRPr="002C3C6F">
        <w:rPr>
          <w:rFonts w:ascii="Arial" w:hAnsi="Arial" w:cs="Arial"/>
        </w:rPr>
        <w:lastRenderedPageBreak/>
        <w:t>Derek O’Reilly</w:t>
      </w:r>
    </w:p>
    <w:p w14:paraId="4A7E8A41" w14:textId="17C610C0" w:rsidR="000A6AF6" w:rsidRPr="002C3C6F" w:rsidRDefault="000A6AF6" w:rsidP="002E1489">
      <w:pPr>
        <w:spacing w:after="0"/>
        <w:rPr>
          <w:rFonts w:ascii="Arial" w:hAnsi="Arial" w:cs="Arial"/>
        </w:rPr>
      </w:pPr>
      <w:r w:rsidRPr="002C3C6F">
        <w:rPr>
          <w:rFonts w:ascii="Arial" w:hAnsi="Arial" w:cs="Arial"/>
        </w:rPr>
        <w:t>Training Manager, Carmichael</w:t>
      </w:r>
    </w:p>
    <w:p w14:paraId="785A661D" w14:textId="01DA3C6A" w:rsidR="000A6AF6" w:rsidRPr="002C3C6F" w:rsidRDefault="00A31296" w:rsidP="002E1489">
      <w:pPr>
        <w:spacing w:after="0"/>
        <w:rPr>
          <w:rFonts w:ascii="Arial" w:hAnsi="Arial" w:cs="Arial"/>
        </w:rPr>
      </w:pPr>
      <w:r w:rsidRPr="002C3C6F">
        <w:rPr>
          <w:rFonts w:ascii="Arial" w:hAnsi="Arial" w:cs="Arial"/>
        </w:rPr>
        <w:t>September</w:t>
      </w:r>
      <w:r w:rsidR="002E1489" w:rsidRPr="002C3C6F">
        <w:rPr>
          <w:rFonts w:ascii="Arial" w:hAnsi="Arial" w:cs="Arial"/>
        </w:rPr>
        <w:t xml:space="preserve"> 2022</w:t>
      </w:r>
    </w:p>
    <w:sectPr w:rsidR="000A6AF6" w:rsidRPr="002C3C6F">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FF86" w14:textId="77777777" w:rsidR="00BF6D8E" w:rsidRDefault="00BF6D8E" w:rsidP="00BF6D8E">
      <w:pPr>
        <w:spacing w:after="0" w:line="240" w:lineRule="auto"/>
      </w:pPr>
      <w:r>
        <w:separator/>
      </w:r>
    </w:p>
  </w:endnote>
  <w:endnote w:type="continuationSeparator" w:id="0">
    <w:p w14:paraId="4EB98A59" w14:textId="77777777" w:rsidR="00BF6D8E" w:rsidRDefault="00BF6D8E" w:rsidP="00BF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6899" w14:textId="77777777" w:rsidR="00BF6D8E" w:rsidRDefault="00BF6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27A4" w14:textId="0540D801" w:rsidR="00BF6D8E" w:rsidRDefault="007C1A24" w:rsidP="007C1A24">
    <w:pPr>
      <w:pStyle w:val="Footer"/>
      <w:jc w:val="right"/>
    </w:pPr>
    <w:r>
      <w:rPr>
        <w:noProof/>
      </w:rPr>
      <w:drawing>
        <wp:inline distT="0" distB="0" distL="0" distR="0" wp14:anchorId="23AB4ADF" wp14:editId="7D6422CD">
          <wp:extent cx="22479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622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0817D" w14:textId="77777777" w:rsidR="00BF6D8E" w:rsidRDefault="00BF6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11D38" w14:textId="77777777" w:rsidR="00BF6D8E" w:rsidRDefault="00BF6D8E" w:rsidP="00BF6D8E">
      <w:pPr>
        <w:spacing w:after="0" w:line="240" w:lineRule="auto"/>
      </w:pPr>
      <w:r>
        <w:separator/>
      </w:r>
    </w:p>
  </w:footnote>
  <w:footnote w:type="continuationSeparator" w:id="0">
    <w:p w14:paraId="4917CC46" w14:textId="77777777" w:rsidR="00BF6D8E" w:rsidRDefault="00BF6D8E" w:rsidP="00BF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D66E" w14:textId="77777777" w:rsidR="00BF6D8E" w:rsidRDefault="00BF6D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0449" w14:textId="1DB46BE2" w:rsidR="00BF6D8E" w:rsidRDefault="00BF6D8E">
    <w:pPr>
      <w:pStyle w:val="Header"/>
    </w:pPr>
    <w:r>
      <w:rPr>
        <w:noProof/>
      </w:rPr>
      <w:drawing>
        <wp:inline distT="0" distB="0" distL="0" distR="0" wp14:anchorId="2D9B8961" wp14:editId="42F224A1">
          <wp:extent cx="1661160" cy="5791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791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179A" w14:textId="77777777" w:rsidR="00BF6D8E" w:rsidRDefault="00BF6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60D3"/>
    <w:multiLevelType w:val="hybridMultilevel"/>
    <w:tmpl w:val="B43283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E465D67"/>
    <w:multiLevelType w:val="hybridMultilevel"/>
    <w:tmpl w:val="034E35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4F85DAA"/>
    <w:multiLevelType w:val="hybridMultilevel"/>
    <w:tmpl w:val="400A39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FF60118"/>
    <w:multiLevelType w:val="hybridMultilevel"/>
    <w:tmpl w:val="FC60BD4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16253057">
    <w:abstractNumId w:val="3"/>
  </w:num>
  <w:num w:numId="2" w16cid:durableId="1413702388">
    <w:abstractNumId w:val="0"/>
  </w:num>
  <w:num w:numId="3" w16cid:durableId="1790396847">
    <w:abstractNumId w:val="2"/>
  </w:num>
  <w:num w:numId="4" w16cid:durableId="1401713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E40216"/>
    <w:rsid w:val="00011AC9"/>
    <w:rsid w:val="000120C7"/>
    <w:rsid w:val="0002123B"/>
    <w:rsid w:val="000410FE"/>
    <w:rsid w:val="000672B9"/>
    <w:rsid w:val="000738F4"/>
    <w:rsid w:val="000739C3"/>
    <w:rsid w:val="0007785D"/>
    <w:rsid w:val="00087528"/>
    <w:rsid w:val="0009544C"/>
    <w:rsid w:val="00096755"/>
    <w:rsid w:val="000A6AF6"/>
    <w:rsid w:val="000B63D8"/>
    <w:rsid w:val="000B7D55"/>
    <w:rsid w:val="000D3744"/>
    <w:rsid w:val="000D4A3C"/>
    <w:rsid w:val="000D6190"/>
    <w:rsid w:val="000E1BB6"/>
    <w:rsid w:val="000F1E9F"/>
    <w:rsid w:val="000F523D"/>
    <w:rsid w:val="000F6D5F"/>
    <w:rsid w:val="001037F8"/>
    <w:rsid w:val="00117F99"/>
    <w:rsid w:val="00176510"/>
    <w:rsid w:val="00180880"/>
    <w:rsid w:val="001A1ED6"/>
    <w:rsid w:val="001C6A81"/>
    <w:rsid w:val="001F045B"/>
    <w:rsid w:val="00210E88"/>
    <w:rsid w:val="0021471D"/>
    <w:rsid w:val="0022349B"/>
    <w:rsid w:val="00250E9C"/>
    <w:rsid w:val="00264CE8"/>
    <w:rsid w:val="00295212"/>
    <w:rsid w:val="002B14B8"/>
    <w:rsid w:val="002C26DE"/>
    <w:rsid w:val="002C3C6F"/>
    <w:rsid w:val="002C5C27"/>
    <w:rsid w:val="002E1489"/>
    <w:rsid w:val="002F3728"/>
    <w:rsid w:val="00325287"/>
    <w:rsid w:val="00326B50"/>
    <w:rsid w:val="00326FAD"/>
    <w:rsid w:val="00327F14"/>
    <w:rsid w:val="00332A32"/>
    <w:rsid w:val="00333DDD"/>
    <w:rsid w:val="00373471"/>
    <w:rsid w:val="00380196"/>
    <w:rsid w:val="003A06BF"/>
    <w:rsid w:val="003B293F"/>
    <w:rsid w:val="003C2A97"/>
    <w:rsid w:val="003D4648"/>
    <w:rsid w:val="003E5F12"/>
    <w:rsid w:val="003E6056"/>
    <w:rsid w:val="003F18F4"/>
    <w:rsid w:val="003F379C"/>
    <w:rsid w:val="00405C63"/>
    <w:rsid w:val="0041307C"/>
    <w:rsid w:val="00434CEC"/>
    <w:rsid w:val="0043615B"/>
    <w:rsid w:val="0046721B"/>
    <w:rsid w:val="00483BA6"/>
    <w:rsid w:val="004932AC"/>
    <w:rsid w:val="0049582E"/>
    <w:rsid w:val="004B1374"/>
    <w:rsid w:val="004B490B"/>
    <w:rsid w:val="004C3E2F"/>
    <w:rsid w:val="004C7EAE"/>
    <w:rsid w:val="004D12E5"/>
    <w:rsid w:val="004E35C4"/>
    <w:rsid w:val="00505BA1"/>
    <w:rsid w:val="00513D20"/>
    <w:rsid w:val="00517EC0"/>
    <w:rsid w:val="005443D5"/>
    <w:rsid w:val="00545072"/>
    <w:rsid w:val="00546D37"/>
    <w:rsid w:val="0056080E"/>
    <w:rsid w:val="005765DD"/>
    <w:rsid w:val="00583C7D"/>
    <w:rsid w:val="00593A93"/>
    <w:rsid w:val="00596129"/>
    <w:rsid w:val="005A0BB4"/>
    <w:rsid w:val="005D1FBF"/>
    <w:rsid w:val="005D2549"/>
    <w:rsid w:val="005D292B"/>
    <w:rsid w:val="005E0C34"/>
    <w:rsid w:val="005F2597"/>
    <w:rsid w:val="00602277"/>
    <w:rsid w:val="00606798"/>
    <w:rsid w:val="0061210E"/>
    <w:rsid w:val="00612D10"/>
    <w:rsid w:val="0061741B"/>
    <w:rsid w:val="0064242C"/>
    <w:rsid w:val="00647697"/>
    <w:rsid w:val="006526C0"/>
    <w:rsid w:val="00661C33"/>
    <w:rsid w:val="006961B9"/>
    <w:rsid w:val="006B0351"/>
    <w:rsid w:val="006B1095"/>
    <w:rsid w:val="006C065A"/>
    <w:rsid w:val="006D74D9"/>
    <w:rsid w:val="006E03E8"/>
    <w:rsid w:val="006F09B6"/>
    <w:rsid w:val="006F3F34"/>
    <w:rsid w:val="00717D5E"/>
    <w:rsid w:val="007359E4"/>
    <w:rsid w:val="007524CE"/>
    <w:rsid w:val="00753A57"/>
    <w:rsid w:val="007745E6"/>
    <w:rsid w:val="0078207E"/>
    <w:rsid w:val="007910E0"/>
    <w:rsid w:val="00791693"/>
    <w:rsid w:val="00796A29"/>
    <w:rsid w:val="007A50BA"/>
    <w:rsid w:val="007C0A81"/>
    <w:rsid w:val="007C1A24"/>
    <w:rsid w:val="007D7848"/>
    <w:rsid w:val="00807790"/>
    <w:rsid w:val="00822B83"/>
    <w:rsid w:val="00823ACC"/>
    <w:rsid w:val="00823B8B"/>
    <w:rsid w:val="0085422C"/>
    <w:rsid w:val="00881ECF"/>
    <w:rsid w:val="008A7E90"/>
    <w:rsid w:val="008D0CC6"/>
    <w:rsid w:val="008D54A7"/>
    <w:rsid w:val="008E12FA"/>
    <w:rsid w:val="008F7999"/>
    <w:rsid w:val="00906D3C"/>
    <w:rsid w:val="00913453"/>
    <w:rsid w:val="0091732E"/>
    <w:rsid w:val="00920BCA"/>
    <w:rsid w:val="00930B12"/>
    <w:rsid w:val="00934779"/>
    <w:rsid w:val="00936196"/>
    <w:rsid w:val="00936B32"/>
    <w:rsid w:val="00953FEE"/>
    <w:rsid w:val="009544D3"/>
    <w:rsid w:val="00957088"/>
    <w:rsid w:val="00981B4E"/>
    <w:rsid w:val="0098304E"/>
    <w:rsid w:val="0099547D"/>
    <w:rsid w:val="009B2537"/>
    <w:rsid w:val="009E4AA0"/>
    <w:rsid w:val="009F1A01"/>
    <w:rsid w:val="00A05975"/>
    <w:rsid w:val="00A3108B"/>
    <w:rsid w:val="00A31296"/>
    <w:rsid w:val="00A377B6"/>
    <w:rsid w:val="00A37C5D"/>
    <w:rsid w:val="00A42F3B"/>
    <w:rsid w:val="00A611CE"/>
    <w:rsid w:val="00A74CB4"/>
    <w:rsid w:val="00A944C4"/>
    <w:rsid w:val="00AA7C45"/>
    <w:rsid w:val="00AC2D64"/>
    <w:rsid w:val="00AD63F5"/>
    <w:rsid w:val="00AE19B3"/>
    <w:rsid w:val="00AF16C1"/>
    <w:rsid w:val="00AF33C3"/>
    <w:rsid w:val="00AF3621"/>
    <w:rsid w:val="00B03619"/>
    <w:rsid w:val="00B2107C"/>
    <w:rsid w:val="00B2691B"/>
    <w:rsid w:val="00B34889"/>
    <w:rsid w:val="00B5728E"/>
    <w:rsid w:val="00B67289"/>
    <w:rsid w:val="00B80186"/>
    <w:rsid w:val="00B95737"/>
    <w:rsid w:val="00BA0A4D"/>
    <w:rsid w:val="00BB34E9"/>
    <w:rsid w:val="00BD0F94"/>
    <w:rsid w:val="00BD50E2"/>
    <w:rsid w:val="00BF1401"/>
    <w:rsid w:val="00BF6D8E"/>
    <w:rsid w:val="00C07C88"/>
    <w:rsid w:val="00C20D55"/>
    <w:rsid w:val="00C357F6"/>
    <w:rsid w:val="00C4617C"/>
    <w:rsid w:val="00C50EBC"/>
    <w:rsid w:val="00C55925"/>
    <w:rsid w:val="00C67DCB"/>
    <w:rsid w:val="00C74FC8"/>
    <w:rsid w:val="00C91D73"/>
    <w:rsid w:val="00C93F0A"/>
    <w:rsid w:val="00CA616E"/>
    <w:rsid w:val="00CB1062"/>
    <w:rsid w:val="00CB19E2"/>
    <w:rsid w:val="00CB53C0"/>
    <w:rsid w:val="00CC0FFF"/>
    <w:rsid w:val="00CD09D6"/>
    <w:rsid w:val="00CE6E17"/>
    <w:rsid w:val="00CF3029"/>
    <w:rsid w:val="00D020EC"/>
    <w:rsid w:val="00D02457"/>
    <w:rsid w:val="00D137EC"/>
    <w:rsid w:val="00D31552"/>
    <w:rsid w:val="00D50449"/>
    <w:rsid w:val="00D51AFE"/>
    <w:rsid w:val="00D54926"/>
    <w:rsid w:val="00D82EC7"/>
    <w:rsid w:val="00DA737F"/>
    <w:rsid w:val="00DD30CE"/>
    <w:rsid w:val="00DD6EB4"/>
    <w:rsid w:val="00DE3AED"/>
    <w:rsid w:val="00DE579A"/>
    <w:rsid w:val="00DF318C"/>
    <w:rsid w:val="00DF3DA6"/>
    <w:rsid w:val="00DF5E5D"/>
    <w:rsid w:val="00E115C0"/>
    <w:rsid w:val="00E11D69"/>
    <w:rsid w:val="00E138BC"/>
    <w:rsid w:val="00E153C7"/>
    <w:rsid w:val="00E21F53"/>
    <w:rsid w:val="00E232DE"/>
    <w:rsid w:val="00E32B4C"/>
    <w:rsid w:val="00E33084"/>
    <w:rsid w:val="00E4616A"/>
    <w:rsid w:val="00E4724D"/>
    <w:rsid w:val="00E54AD4"/>
    <w:rsid w:val="00E5757F"/>
    <w:rsid w:val="00E60996"/>
    <w:rsid w:val="00E85FE9"/>
    <w:rsid w:val="00EA1D03"/>
    <w:rsid w:val="00EA44E5"/>
    <w:rsid w:val="00ED69DD"/>
    <w:rsid w:val="00EE09F4"/>
    <w:rsid w:val="00EE52B7"/>
    <w:rsid w:val="00F01308"/>
    <w:rsid w:val="00F03D8F"/>
    <w:rsid w:val="00F04A3C"/>
    <w:rsid w:val="00F10468"/>
    <w:rsid w:val="00F10938"/>
    <w:rsid w:val="00F5731A"/>
    <w:rsid w:val="00F651B1"/>
    <w:rsid w:val="00F71DE7"/>
    <w:rsid w:val="00F75756"/>
    <w:rsid w:val="00F77A7E"/>
    <w:rsid w:val="00F94DE9"/>
    <w:rsid w:val="00FA3260"/>
    <w:rsid w:val="00FA5468"/>
    <w:rsid w:val="00FC30C9"/>
    <w:rsid w:val="00FC5847"/>
    <w:rsid w:val="00FF391D"/>
    <w:rsid w:val="115DF4F9"/>
    <w:rsid w:val="12397193"/>
    <w:rsid w:val="13283BA2"/>
    <w:rsid w:val="197E54C9"/>
    <w:rsid w:val="198DB233"/>
    <w:rsid w:val="228530FD"/>
    <w:rsid w:val="229651FE"/>
    <w:rsid w:val="2CD406DB"/>
    <w:rsid w:val="300BA79D"/>
    <w:rsid w:val="31A777FE"/>
    <w:rsid w:val="342552D9"/>
    <w:rsid w:val="35DAE30F"/>
    <w:rsid w:val="44436429"/>
    <w:rsid w:val="45D7DE7C"/>
    <w:rsid w:val="45DF348A"/>
    <w:rsid w:val="490F7F3E"/>
    <w:rsid w:val="51C3ED7B"/>
    <w:rsid w:val="58646D3D"/>
    <w:rsid w:val="58DBA20F"/>
    <w:rsid w:val="644F137C"/>
    <w:rsid w:val="6FAFE764"/>
    <w:rsid w:val="722960D3"/>
    <w:rsid w:val="75610195"/>
    <w:rsid w:val="76E40216"/>
    <w:rsid w:val="7AD0A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154CF"/>
  <w15:docId w15:val="{4AAFE6C9-6C72-42C9-B60B-4AD81B10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2FA"/>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2FA"/>
    <w:pPr>
      <w:ind w:left="720"/>
      <w:contextualSpacing/>
    </w:pPr>
  </w:style>
  <w:style w:type="paragraph" w:styleId="NormalWeb">
    <w:name w:val="Normal (Web)"/>
    <w:basedOn w:val="Normal"/>
    <w:uiPriority w:val="99"/>
    <w:unhideWhenUsed/>
    <w:rsid w:val="000738F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9547D"/>
    <w:rPr>
      <w:color w:val="0000FF"/>
      <w:u w:val="single"/>
    </w:rPr>
  </w:style>
  <w:style w:type="paragraph" w:styleId="Revision">
    <w:name w:val="Revision"/>
    <w:hidden/>
    <w:uiPriority w:val="99"/>
    <w:semiHidden/>
    <w:rsid w:val="002F3728"/>
    <w:pPr>
      <w:spacing w:after="0" w:line="240" w:lineRule="auto"/>
    </w:pPr>
    <w:rPr>
      <w:lang w:val="en-IE"/>
    </w:rPr>
  </w:style>
  <w:style w:type="paragraph" w:styleId="BalloonText">
    <w:name w:val="Balloon Text"/>
    <w:basedOn w:val="Normal"/>
    <w:link w:val="BalloonTextChar"/>
    <w:uiPriority w:val="99"/>
    <w:semiHidden/>
    <w:unhideWhenUsed/>
    <w:rsid w:val="002F3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728"/>
    <w:rPr>
      <w:rFonts w:ascii="Segoe UI" w:hAnsi="Segoe UI" w:cs="Segoe UI"/>
      <w:sz w:val="18"/>
      <w:szCs w:val="18"/>
      <w:lang w:val="en-I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I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BF6D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D8E"/>
    <w:rPr>
      <w:lang w:val="en-IE"/>
    </w:rPr>
  </w:style>
  <w:style w:type="paragraph" w:styleId="Footer">
    <w:name w:val="footer"/>
    <w:basedOn w:val="Normal"/>
    <w:link w:val="FooterChar"/>
    <w:uiPriority w:val="99"/>
    <w:unhideWhenUsed/>
    <w:rsid w:val="00BF6D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D8E"/>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9000">
      <w:bodyDiv w:val="1"/>
      <w:marLeft w:val="0"/>
      <w:marRight w:val="0"/>
      <w:marTop w:val="0"/>
      <w:marBottom w:val="0"/>
      <w:divBdr>
        <w:top w:val="none" w:sz="0" w:space="0" w:color="auto"/>
        <w:left w:val="none" w:sz="0" w:space="0" w:color="auto"/>
        <w:bottom w:val="none" w:sz="0" w:space="0" w:color="auto"/>
        <w:right w:val="none" w:sz="0" w:space="0" w:color="auto"/>
      </w:divBdr>
    </w:div>
    <w:div w:id="1811439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haritiesregulator.ie/en/information-for-charities/charities-governance-code" TargetMode="External"/><Relationship Id="rId18" Type="http://schemas.openxmlformats.org/officeDocument/2006/relationships/hyperlink" Target="https://www.carmichaelireland.ie/what-we-do/supports/mentoring/"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carmichaelireland.ie/resources/" TargetMode="External"/><Relationship Id="rId7" Type="http://schemas.openxmlformats.org/officeDocument/2006/relationships/webSettings" Target="webSettings.xml"/><Relationship Id="rId12" Type="http://schemas.openxmlformats.org/officeDocument/2006/relationships/hyperlink" Target="https://www.carmichaelireland.ie/what-we-do/supports/board-chairs-network/" TargetMode="External"/><Relationship Id="rId17" Type="http://schemas.openxmlformats.org/officeDocument/2006/relationships/hyperlink" Target="https://www.themii.ie/" TargetMode="External"/><Relationship Id="rId25" Type="http://schemas.openxmlformats.org/officeDocument/2006/relationships/hyperlink" Target="https://forms.office.com/Pages/ResponsePage.aspx?id=aYqBqr-CxEiwnY4SCtH6Cac-1ksWhh5OsiDglcv1ntVUNzVCVEo4UlFCNDcwQ0ZYTUJMS0lKSE0zUy4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haritiesinstituteireland.ie/" TargetMode="External"/><Relationship Id="rId20" Type="http://schemas.openxmlformats.org/officeDocument/2006/relationships/hyperlink" Target="https://www.volunteer.ie/resource_library_cat/organisation-resourc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eel.ie/advice-guidance" TargetMode="External"/><Relationship Id="rId24" Type="http://schemas.openxmlformats.org/officeDocument/2006/relationships/hyperlink" Target="https://goodgovernanceawards.i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charitiesregulator.ie/en/information-for-charities/guidance-for-charities" TargetMode="External"/><Relationship Id="rId23" Type="http://schemas.openxmlformats.org/officeDocument/2006/relationships/hyperlink" Target="https://www.boardmatch.ie/" TargetMode="External"/><Relationship Id="rId28" Type="http://schemas.openxmlformats.org/officeDocument/2006/relationships/footer" Target="footer1.xml"/><Relationship Id="rId10" Type="http://schemas.openxmlformats.org/officeDocument/2006/relationships/hyperlink" Target="https://www.boardeffect.com/blog/top-5-strategies-building-strong-nonprofit-board-communications/" TargetMode="External"/><Relationship Id="rId19" Type="http://schemas.openxmlformats.org/officeDocument/2006/relationships/hyperlink" Target="https://www.sportireland.ie/organisational-development-change"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chas.ie/resources/" TargetMode="External"/><Relationship Id="rId22" Type="http://schemas.openxmlformats.org/officeDocument/2006/relationships/hyperlink" Target="https://www.pobal.ie/resources/"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91360f-43b2-4b84-9d0d-9b9b1556b231" xsi:nil="true"/>
    <lcf76f155ced4ddcb4097134ff3c332f xmlns="8222a5fb-ac83-468e-b76e-e218f5e1dbd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6" ma:contentTypeDescription="Create a new document." ma:contentTypeScope="" ma:versionID="002550df16b0ced01eb868e46a0cfab5">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dd1417e1a7336025eb09bead3fc40a99"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17993-2624-41ED-AD0B-2721A254249E}">
  <ds:schemaRefs>
    <ds:schemaRef ds:uri="http://schemas.microsoft.com/sharepoint/v3/contenttype/forms"/>
  </ds:schemaRefs>
</ds:datastoreItem>
</file>

<file path=customXml/itemProps2.xml><?xml version="1.0" encoding="utf-8"?>
<ds:datastoreItem xmlns:ds="http://schemas.openxmlformats.org/officeDocument/2006/customXml" ds:itemID="{C7A4687A-EB1D-4222-B092-72EE767C9670}">
  <ds:schemaRefs>
    <ds:schemaRef ds:uri="http://schemas.microsoft.com/office/2006/metadata/properties"/>
    <ds:schemaRef ds:uri="http://schemas.microsoft.com/office/infopath/2007/PartnerControls"/>
    <ds:schemaRef ds:uri="2391360f-43b2-4b84-9d0d-9b9b1556b231"/>
    <ds:schemaRef ds:uri="8222a5fb-ac83-468e-b76e-e218f5e1dbd9"/>
  </ds:schemaRefs>
</ds:datastoreItem>
</file>

<file path=customXml/itemProps3.xml><?xml version="1.0" encoding="utf-8"?>
<ds:datastoreItem xmlns:ds="http://schemas.openxmlformats.org/officeDocument/2006/customXml" ds:itemID="{5290ACFB-B580-4319-BB7A-56FB7FB8A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15515</CharactersWithSpaces>
  <SharedDoc>false</SharedDoc>
  <HLinks>
    <vt:vector size="96" baseType="variant">
      <vt:variant>
        <vt:i4>5308489</vt:i4>
      </vt:variant>
      <vt:variant>
        <vt:i4>45</vt:i4>
      </vt:variant>
      <vt:variant>
        <vt:i4>0</vt:i4>
      </vt:variant>
      <vt:variant>
        <vt:i4>5</vt:i4>
      </vt:variant>
      <vt:variant>
        <vt:lpwstr>https://forms.office.com/Pages/ResponsePage.aspx?id=aYqBqr-CxEiwnY4SCtH6Cac-1ksWhh5OsiDglcv1ntVUNzVCVEo4UlFCNDcwQ0ZYTUJMS0lKSE0zUy4u</vt:lpwstr>
      </vt:variant>
      <vt:variant>
        <vt:lpwstr/>
      </vt:variant>
      <vt:variant>
        <vt:i4>4521990</vt:i4>
      </vt:variant>
      <vt:variant>
        <vt:i4>42</vt:i4>
      </vt:variant>
      <vt:variant>
        <vt:i4>0</vt:i4>
      </vt:variant>
      <vt:variant>
        <vt:i4>5</vt:i4>
      </vt:variant>
      <vt:variant>
        <vt:lpwstr>https://goodgovernanceawards.ie/</vt:lpwstr>
      </vt:variant>
      <vt:variant>
        <vt:lpwstr/>
      </vt:variant>
      <vt:variant>
        <vt:i4>6422638</vt:i4>
      </vt:variant>
      <vt:variant>
        <vt:i4>39</vt:i4>
      </vt:variant>
      <vt:variant>
        <vt:i4>0</vt:i4>
      </vt:variant>
      <vt:variant>
        <vt:i4>5</vt:i4>
      </vt:variant>
      <vt:variant>
        <vt:lpwstr>https://www.boardmatch.ie/</vt:lpwstr>
      </vt:variant>
      <vt:variant>
        <vt:lpwstr/>
      </vt:variant>
      <vt:variant>
        <vt:i4>6881381</vt:i4>
      </vt:variant>
      <vt:variant>
        <vt:i4>36</vt:i4>
      </vt:variant>
      <vt:variant>
        <vt:i4>0</vt:i4>
      </vt:variant>
      <vt:variant>
        <vt:i4>5</vt:i4>
      </vt:variant>
      <vt:variant>
        <vt:lpwstr>https://www.pobal.ie/resources/</vt:lpwstr>
      </vt:variant>
      <vt:variant>
        <vt:lpwstr/>
      </vt:variant>
      <vt:variant>
        <vt:i4>7667815</vt:i4>
      </vt:variant>
      <vt:variant>
        <vt:i4>33</vt:i4>
      </vt:variant>
      <vt:variant>
        <vt:i4>0</vt:i4>
      </vt:variant>
      <vt:variant>
        <vt:i4>5</vt:i4>
      </vt:variant>
      <vt:variant>
        <vt:lpwstr>https://www.carmichaelireland.ie/resources/</vt:lpwstr>
      </vt:variant>
      <vt:variant>
        <vt:lpwstr/>
      </vt:variant>
      <vt:variant>
        <vt:i4>4194375</vt:i4>
      </vt:variant>
      <vt:variant>
        <vt:i4>30</vt:i4>
      </vt:variant>
      <vt:variant>
        <vt:i4>0</vt:i4>
      </vt:variant>
      <vt:variant>
        <vt:i4>5</vt:i4>
      </vt:variant>
      <vt:variant>
        <vt:lpwstr>https://www.volunteer.ie/resource_library_cat/organisation-resources/</vt:lpwstr>
      </vt:variant>
      <vt:variant>
        <vt:lpwstr/>
      </vt:variant>
      <vt:variant>
        <vt:i4>983062</vt:i4>
      </vt:variant>
      <vt:variant>
        <vt:i4>27</vt:i4>
      </vt:variant>
      <vt:variant>
        <vt:i4>0</vt:i4>
      </vt:variant>
      <vt:variant>
        <vt:i4>5</vt:i4>
      </vt:variant>
      <vt:variant>
        <vt:lpwstr>https://www.sportireland.ie/organisational-development-change</vt:lpwstr>
      </vt:variant>
      <vt:variant>
        <vt:lpwstr/>
      </vt:variant>
      <vt:variant>
        <vt:i4>6422633</vt:i4>
      </vt:variant>
      <vt:variant>
        <vt:i4>24</vt:i4>
      </vt:variant>
      <vt:variant>
        <vt:i4>0</vt:i4>
      </vt:variant>
      <vt:variant>
        <vt:i4>5</vt:i4>
      </vt:variant>
      <vt:variant>
        <vt:lpwstr>https://www.carmichaelireland.ie/what-we-do/supports/mentoring/</vt:lpwstr>
      </vt:variant>
      <vt:variant>
        <vt:lpwstr/>
      </vt:variant>
      <vt:variant>
        <vt:i4>6422643</vt:i4>
      </vt:variant>
      <vt:variant>
        <vt:i4>21</vt:i4>
      </vt:variant>
      <vt:variant>
        <vt:i4>0</vt:i4>
      </vt:variant>
      <vt:variant>
        <vt:i4>5</vt:i4>
      </vt:variant>
      <vt:variant>
        <vt:lpwstr>https://www.themii.ie/</vt:lpwstr>
      </vt:variant>
      <vt:variant>
        <vt:lpwstr/>
      </vt:variant>
      <vt:variant>
        <vt:i4>1769547</vt:i4>
      </vt:variant>
      <vt:variant>
        <vt:i4>18</vt:i4>
      </vt:variant>
      <vt:variant>
        <vt:i4>0</vt:i4>
      </vt:variant>
      <vt:variant>
        <vt:i4>5</vt:i4>
      </vt:variant>
      <vt:variant>
        <vt:lpwstr>https://www.charitiesinstituteireland.ie/</vt:lpwstr>
      </vt:variant>
      <vt:variant>
        <vt:lpwstr/>
      </vt:variant>
      <vt:variant>
        <vt:i4>131102</vt:i4>
      </vt:variant>
      <vt:variant>
        <vt:i4>15</vt:i4>
      </vt:variant>
      <vt:variant>
        <vt:i4>0</vt:i4>
      </vt:variant>
      <vt:variant>
        <vt:i4>5</vt:i4>
      </vt:variant>
      <vt:variant>
        <vt:lpwstr>https://www.charitiesregulator.ie/en/information-for-charities/guidance-for-charities</vt:lpwstr>
      </vt:variant>
      <vt:variant>
        <vt:lpwstr/>
      </vt:variant>
      <vt:variant>
        <vt:i4>4718601</vt:i4>
      </vt:variant>
      <vt:variant>
        <vt:i4>12</vt:i4>
      </vt:variant>
      <vt:variant>
        <vt:i4>0</vt:i4>
      </vt:variant>
      <vt:variant>
        <vt:i4>5</vt:i4>
      </vt:variant>
      <vt:variant>
        <vt:lpwstr>https://www.dochas.ie/resources/</vt:lpwstr>
      </vt:variant>
      <vt:variant>
        <vt:lpwstr/>
      </vt:variant>
      <vt:variant>
        <vt:i4>6094940</vt:i4>
      </vt:variant>
      <vt:variant>
        <vt:i4>9</vt:i4>
      </vt:variant>
      <vt:variant>
        <vt:i4>0</vt:i4>
      </vt:variant>
      <vt:variant>
        <vt:i4>5</vt:i4>
      </vt:variant>
      <vt:variant>
        <vt:lpwstr>https://www.charitiesregulator.ie/en/information-for-charities/charities-governance-code</vt:lpwstr>
      </vt:variant>
      <vt:variant>
        <vt:lpwstr/>
      </vt:variant>
      <vt:variant>
        <vt:i4>7667768</vt:i4>
      </vt:variant>
      <vt:variant>
        <vt:i4>6</vt:i4>
      </vt:variant>
      <vt:variant>
        <vt:i4>0</vt:i4>
      </vt:variant>
      <vt:variant>
        <vt:i4>5</vt:i4>
      </vt:variant>
      <vt:variant>
        <vt:lpwstr>https://www.carmichaelireland.ie/what-we-do/supports/board-chairs-network/</vt:lpwstr>
      </vt:variant>
      <vt:variant>
        <vt:lpwstr/>
      </vt:variant>
      <vt:variant>
        <vt:i4>5046300</vt:i4>
      </vt:variant>
      <vt:variant>
        <vt:i4>3</vt:i4>
      </vt:variant>
      <vt:variant>
        <vt:i4>0</vt:i4>
      </vt:variant>
      <vt:variant>
        <vt:i4>5</vt:i4>
      </vt:variant>
      <vt:variant>
        <vt:lpwstr>https://www.wheel.ie/advice-guidance</vt:lpwstr>
      </vt:variant>
      <vt:variant>
        <vt:lpwstr/>
      </vt:variant>
      <vt:variant>
        <vt:i4>852058</vt:i4>
      </vt:variant>
      <vt:variant>
        <vt:i4>0</vt:i4>
      </vt:variant>
      <vt:variant>
        <vt:i4>0</vt:i4>
      </vt:variant>
      <vt:variant>
        <vt:i4>5</vt:i4>
      </vt:variant>
      <vt:variant>
        <vt:lpwstr>https://www.boardeffect.com/blog/top-5-strategies-building-strong-nonprofit-board-communications/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Simpson</dc:creator>
  <cp:keywords/>
  <dc:description/>
  <cp:lastModifiedBy>Róisín McGuigan</cp:lastModifiedBy>
  <cp:revision>46</cp:revision>
  <dcterms:created xsi:type="dcterms:W3CDTF">2022-08-11T21:52:00Z</dcterms:created>
  <dcterms:modified xsi:type="dcterms:W3CDTF">2022-10-06T10:11:00Z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y fmtid="{D5CDD505-2E9C-101B-9397-08002B2CF9AE}" pid="3" name="MediaServiceImageTags">
    <vt:lpwstr/>
  </property>
</Properties>
</file>