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5648" w:rsidR="4943F900" w:rsidP="5A2A11C3" w:rsidRDefault="4943F900" w14:paraId="18626729" w14:textId="1F2856FE" w14:noSpellErr="1">
      <w:pPr>
        <w:jc w:val="both"/>
        <w:rPr>
          <w:b w:val="1"/>
          <w:bCs w:val="1"/>
          <w:color w:val="0B0C0C"/>
          <w:sz w:val="28"/>
          <w:szCs w:val="28"/>
        </w:rPr>
      </w:pPr>
      <w:r w:rsidRPr="5A2A11C3" w:rsidR="5A2A11C3">
        <w:rPr>
          <w:b w:val="1"/>
          <w:bCs w:val="1"/>
          <w:color w:val="0B0C0C"/>
          <w:sz w:val="28"/>
          <w:szCs w:val="28"/>
        </w:rPr>
        <w:t>Taking on the first paid staff member in a nonprofit</w:t>
      </w:r>
    </w:p>
    <w:p w:rsidRPr="00805648" w:rsidR="4289CDFF" w:rsidP="5A2A11C3" w:rsidRDefault="4289CDFF" w14:paraId="67006748" w14:textId="39402564">
      <w:pPr>
        <w:jc w:val="both"/>
      </w:pPr>
      <w:r w:rsidR="5A2A11C3">
        <w:rPr/>
        <w:t xml:space="preserve">The decision to hire your first paid staff member is a big one. It can be intimidating, and needs to be handled tactfully, but it can also be the key to growing a nonprofit. </w:t>
      </w:r>
      <w:r w:rsidRPr="5A2A11C3" w:rsidR="5A2A11C3">
        <w:rPr>
          <w:color w:val="000000" w:themeColor="text1" w:themeTint="FF" w:themeShade="FF"/>
        </w:rPr>
        <w:t xml:space="preserve">Common titles for an </w:t>
      </w:r>
      <w:proofErr w:type="spellStart"/>
      <w:r w:rsidRPr="5A2A11C3" w:rsidR="5A2A11C3">
        <w:rPr>
          <w:color w:val="000000" w:themeColor="text1" w:themeTint="FF" w:themeShade="FF"/>
        </w:rPr>
        <w:t>organisation</w:t>
      </w:r>
      <w:proofErr w:type="spellEnd"/>
      <w:r w:rsidRPr="5A2A11C3" w:rsidR="5A2A11C3">
        <w:rPr>
          <w:color w:val="000000" w:themeColor="text1" w:themeTint="FF" w:themeShade="FF"/>
        </w:rPr>
        <w:t xml:space="preserve"> with one paid staff member include CEO, Coordinator, Administrator, Centre Manager, Service Manager and Volunteer Manager. In this document we will be using the term CEO.</w:t>
      </w:r>
    </w:p>
    <w:p w:rsidRPr="00805648" w:rsidR="4289CDFF" w:rsidP="5A2A11C3" w:rsidRDefault="4289CDFF" w14:paraId="193104BA" w14:textId="39945BE2" w14:noSpellErr="1">
      <w:pPr>
        <w:pStyle w:val="Heading2"/>
        <w:jc w:val="both"/>
        <w:rPr>
          <w:rFonts w:ascii="Arial" w:hAnsi="Arial" w:eastAsia="Arial" w:cs="Arial"/>
          <w:sz w:val="22"/>
          <w:szCs w:val="22"/>
        </w:rPr>
      </w:pPr>
      <w:r w:rsidRPr="5A2A11C3" w:rsidR="5A2A11C3">
        <w:rPr>
          <w:rFonts w:ascii="Arial" w:hAnsi="Arial" w:eastAsia="Arial" w:cs="Arial"/>
          <w:sz w:val="22"/>
          <w:szCs w:val="22"/>
        </w:rPr>
        <w:t>Managing the change</w:t>
      </w:r>
    </w:p>
    <w:p w:rsidRPr="00805648" w:rsidR="452A8DE2" w:rsidP="5A2A11C3" w:rsidRDefault="452A8DE2" w14:paraId="67A9B007" w14:textId="12153DAF">
      <w:pPr>
        <w:pStyle w:val="Heading2"/>
        <w:jc w:val="both"/>
        <w:rPr>
          <w:rFonts w:ascii="Arial" w:hAnsi="Arial" w:eastAsia="Arial" w:cs="Arial"/>
          <w:b w:val="0"/>
          <w:bCs w:val="0"/>
          <w:color w:val="000000" w:themeColor="text1"/>
          <w:sz w:val="22"/>
          <w:szCs w:val="22"/>
        </w:rPr>
      </w:pPr>
      <w:r w:rsidRPr="5A2A11C3" w:rsidR="5A2A11C3">
        <w:rPr>
          <w:rFonts w:ascii="Arial" w:hAnsi="Arial" w:eastAsia="Arial" w:cs="Arial"/>
          <w:b w:val="0"/>
          <w:bCs w:val="0"/>
          <w:color w:val="000000" w:themeColor="text1" w:themeTint="FF" w:themeShade="FF"/>
          <w:sz w:val="22"/>
          <w:szCs w:val="22"/>
        </w:rPr>
        <w:t xml:space="preserve">The transition from being </w:t>
      </w:r>
      <w:r w:rsidRPr="5A2A11C3" w:rsidR="5A2A11C3">
        <w:rPr>
          <w:rFonts w:ascii="Arial" w:hAnsi="Arial" w:eastAsia="Arial" w:cs="Arial"/>
          <w:b w:val="0"/>
          <w:bCs w:val="0"/>
          <w:color w:val="000000" w:themeColor="text1" w:themeTint="FF" w:themeShade="FF"/>
          <w:sz w:val="22"/>
          <w:szCs w:val="22"/>
        </w:rPr>
        <w:t>volunteer-run</w:t>
      </w:r>
      <w:r w:rsidRPr="5A2A11C3" w:rsidR="5A2A11C3">
        <w:rPr>
          <w:rFonts w:ascii="Arial" w:hAnsi="Arial" w:eastAsia="Arial" w:cs="Arial"/>
          <w:b w:val="0"/>
          <w:bCs w:val="0"/>
          <w:color w:val="000000" w:themeColor="text1" w:themeTint="FF" w:themeShade="FF"/>
          <w:sz w:val="22"/>
          <w:szCs w:val="22"/>
        </w:rPr>
        <w:t xml:space="preserve"> to having the first paid role can be a shock for the </w:t>
      </w:r>
      <w:proofErr w:type="spellStart"/>
      <w:r w:rsidRPr="5A2A11C3" w:rsidR="5A2A11C3">
        <w:rPr>
          <w:rFonts w:ascii="Arial" w:hAnsi="Arial" w:eastAsia="Arial" w:cs="Arial"/>
          <w:b w:val="0"/>
          <w:bCs w:val="0"/>
          <w:color w:val="000000" w:themeColor="text1" w:themeTint="FF" w:themeShade="FF"/>
          <w:sz w:val="22"/>
          <w:szCs w:val="22"/>
        </w:rPr>
        <w:t>organisation</w:t>
      </w:r>
      <w:proofErr w:type="spellEnd"/>
      <w:r w:rsidRPr="5A2A11C3" w:rsidR="5A2A11C3">
        <w:rPr>
          <w:rFonts w:ascii="Arial" w:hAnsi="Arial" w:eastAsia="Arial" w:cs="Arial"/>
          <w:b w:val="0"/>
          <w:bCs w:val="0"/>
          <w:color w:val="000000" w:themeColor="text1" w:themeTint="FF" w:themeShade="FF"/>
          <w:sz w:val="22"/>
          <w:szCs w:val="22"/>
        </w:rPr>
        <w:t xml:space="preserve"> as a whole. Make sure to check in with your volunteers beforehand to hear some of their hopes and concerns for the role. It is important to manage expectations. One paid role cannot necessarily take the place of multiple volunteer roles.</w:t>
      </w:r>
    </w:p>
    <w:p w:rsidRPr="00805648" w:rsidR="4289CDFF" w:rsidP="5A2A11C3" w:rsidRDefault="4289CDFF" w14:paraId="28545CB6" w14:textId="3EF07F91">
      <w:pPr>
        <w:pStyle w:val="Heading2"/>
        <w:rPr>
          <w:rFonts w:ascii="Arial" w:hAnsi="Arial" w:eastAsia="Arial" w:cs="Arial"/>
          <w:sz w:val="22"/>
          <w:szCs w:val="22"/>
        </w:rPr>
      </w:pPr>
    </w:p>
    <w:p w:rsidRPr="00805648" w:rsidR="4289CDFF" w:rsidP="5A2A11C3" w:rsidRDefault="4289CDFF" w14:paraId="082D3CF4" w14:textId="3EB52A82">
      <w:pPr>
        <w:pStyle w:val="Heading2"/>
        <w:rPr>
          <w:rFonts w:ascii="Arial" w:hAnsi="Arial" w:eastAsia="Arial" w:cs="Arial"/>
          <w:sz w:val="22"/>
          <w:szCs w:val="22"/>
        </w:rPr>
      </w:pPr>
      <w:r w:rsidRPr="5A2A11C3" w:rsidR="5A2A11C3">
        <w:rPr>
          <w:rFonts w:ascii="Arial" w:hAnsi="Arial" w:eastAsia="Arial" w:cs="Arial"/>
          <w:sz w:val="22"/>
          <w:szCs w:val="22"/>
        </w:rPr>
        <w:t>Deciding on benefits</w:t>
      </w:r>
    </w:p>
    <w:p w:rsidRPr="00805648" w:rsidR="4943F900" w:rsidP="5A2A11C3" w:rsidRDefault="4943F900" w14:paraId="6AA470E7" w14:textId="2185155F">
      <w:pPr>
        <w:jc w:val="both"/>
      </w:pPr>
      <w:r w:rsidR="5A2A11C3">
        <w:rPr/>
        <w:t xml:space="preserve">There are lots of ways to decide which benefits to provide for a role. Some </w:t>
      </w:r>
      <w:r w:rsidR="5A2A11C3">
        <w:rPr/>
        <w:t>organisations</w:t>
      </w:r>
      <w:r w:rsidR="5A2A11C3">
        <w:rPr/>
        <w:t xml:space="preserve"> link benefits to civil service or HSE pay grades. The </w:t>
      </w:r>
      <w:hyperlink r:id="R49ce97ff27084944">
        <w:r w:rsidRPr="21317669" w:rsidR="5A2A11C3">
          <w:rPr>
            <w:rStyle w:val="Hyperlink"/>
          </w:rPr>
          <w:t>20</w:t>
        </w:r>
        <w:r w:rsidRPr="21317669" w:rsidR="61AB57E2">
          <w:rPr>
            <w:rStyle w:val="Hyperlink"/>
          </w:rPr>
          <w:t>22</w:t>
        </w:r>
        <w:r w:rsidRPr="21317669" w:rsidR="5A2A11C3">
          <w:rPr>
            <w:rStyle w:val="Hyperlink"/>
          </w:rPr>
          <w:t xml:space="preserve"> National Pay and Benefits Survey for Community, Voluntary and Charitable </w:t>
        </w:r>
        <w:r w:rsidRPr="21317669" w:rsidR="5A2A11C3">
          <w:rPr>
            <w:rStyle w:val="Hyperlink"/>
          </w:rPr>
          <w:t>Organisations</w:t>
        </w:r>
      </w:hyperlink>
      <w:r w:rsidR="5A2A11C3">
        <w:rPr/>
        <w:t xml:space="preserve"> </w:t>
      </w:r>
      <w:r w:rsidR="5A2A11C3">
        <w:rPr/>
        <w:t xml:space="preserve">also lays out the highest, lowest and average pay and benefits available for a variety of roles in the nonprofit sector. Pay and benefits are also broken down by size of </w:t>
      </w:r>
      <w:r w:rsidR="5A2A11C3">
        <w:rPr/>
        <w:t>organisation</w:t>
      </w:r>
      <w:r w:rsidR="5A2A11C3">
        <w:rPr/>
        <w:t xml:space="preserve">, </w:t>
      </w:r>
      <w:r w:rsidR="5A2A11C3">
        <w:rPr/>
        <w:t>income</w:t>
      </w:r>
      <w:r w:rsidR="5A2A11C3">
        <w:rPr/>
        <w:t xml:space="preserve"> and area. Bear in mind that figures from this report may need to be adjusted for inflation. The budget you have available for paying staff may limit the number of hours you can take on a staff member for. It is often part of the first paid staff member’s role to seek additional funding opportunities to ensure their role is sustainable into the future.</w:t>
      </w:r>
    </w:p>
    <w:p w:rsidRPr="00805648" w:rsidR="4289CDFF" w:rsidP="5A2A11C3" w:rsidRDefault="4289CDFF" w14:paraId="13E433E2" w14:textId="50584AF7" w14:noSpellErr="1">
      <w:pPr>
        <w:pStyle w:val="Heading2"/>
        <w:jc w:val="both"/>
        <w:rPr>
          <w:rFonts w:ascii="Arial" w:hAnsi="Arial" w:eastAsia="Arial" w:cs="Arial"/>
          <w:sz w:val="22"/>
          <w:szCs w:val="22"/>
        </w:rPr>
      </w:pPr>
      <w:r w:rsidRPr="5A2A11C3" w:rsidR="5A2A11C3">
        <w:rPr>
          <w:rFonts w:ascii="Arial" w:hAnsi="Arial" w:eastAsia="Arial" w:cs="Arial"/>
          <w:sz w:val="22"/>
          <w:szCs w:val="22"/>
        </w:rPr>
        <w:t>Writing the Role Spec</w:t>
      </w:r>
    </w:p>
    <w:p w:rsidRPr="00805648" w:rsidR="4943F900" w:rsidP="5A2A11C3" w:rsidRDefault="4943F900" w14:paraId="1E553534" w14:textId="19F7649C" w14:noSpellErr="1">
      <w:pPr>
        <w:jc w:val="both"/>
      </w:pPr>
      <w:r w:rsidR="5A2A11C3">
        <w:rPr/>
        <w:t xml:space="preserve">The role spec is one of the most important tools to ensure you get the right person for the job. Bear in mind the budget, </w:t>
      </w:r>
      <w:r w:rsidR="5A2A11C3">
        <w:rPr/>
        <w:t>benefits</w:t>
      </w:r>
      <w:r w:rsidR="5A2A11C3">
        <w:rPr/>
        <w:t xml:space="preserve"> and hours you can afford, and try to make sure the role spec is proportionate. It can be tempting to try to transfer all the responsibilities that had previously been given to several volunteers onto one paid role, but it may not be possible for one person to take over everything. Decide on the priority areas and be clear in the role spec on whether there will be any other roles (whether paid or voluntary) supporting this role. </w:t>
      </w:r>
    </w:p>
    <w:p w:rsidRPr="00805648" w:rsidR="4943F900" w:rsidP="5A2A11C3" w:rsidRDefault="4943F900" w14:paraId="26C9AE54" w14:textId="17DD95AF">
      <w:pPr>
        <w:jc w:val="both"/>
      </w:pPr>
      <w:r w:rsidR="5A2A11C3">
        <w:rPr/>
        <w:t xml:space="preserve">You can find a template role spec </w:t>
      </w:r>
      <w:hyperlink r:id="R49ea303c648f47f7">
        <w:r w:rsidRPr="21317669" w:rsidR="5A2A11C3">
          <w:rPr>
            <w:rStyle w:val="Hyperlink"/>
          </w:rPr>
          <w:t>here</w:t>
        </w:r>
      </w:hyperlink>
      <w:r w:rsidR="5A2A11C3">
        <w:rPr/>
        <w:t>.</w:t>
      </w:r>
    </w:p>
    <w:p w:rsidRPr="00805648" w:rsidR="4943F900" w:rsidP="5A2A11C3" w:rsidRDefault="4943F900" w14:paraId="5900ACE2" w14:textId="3C5F40EF" w14:noSpellErr="1">
      <w:pPr>
        <w:jc w:val="both"/>
        <w:rPr>
          <w:b w:val="1"/>
          <w:bCs w:val="1"/>
          <w:color w:val="0B0C0C"/>
        </w:rPr>
      </w:pPr>
      <w:r w:rsidRPr="5A2A11C3" w:rsidR="5A2A11C3">
        <w:rPr>
          <w:b w:val="1"/>
          <w:bCs w:val="1"/>
          <w:color w:val="0B0C0C"/>
        </w:rPr>
        <w:t>Defining responsibilities</w:t>
      </w:r>
    </w:p>
    <w:p w:rsidRPr="00805648" w:rsidR="4943F900" w:rsidP="5A2A11C3" w:rsidRDefault="4943F900" w14:paraId="1A8FE73F" w14:textId="09EFB289">
      <w:pPr>
        <w:jc w:val="both"/>
      </w:pPr>
      <w:r w:rsidR="5A2A11C3">
        <w:rPr/>
        <w:t xml:space="preserve">It is important that everyone in the </w:t>
      </w:r>
      <w:proofErr w:type="spellStart"/>
      <w:r w:rsidR="5A2A11C3">
        <w:rPr/>
        <w:t>organisation</w:t>
      </w:r>
      <w:proofErr w:type="spellEnd"/>
      <w:r w:rsidR="5A2A11C3">
        <w:rPr/>
        <w:t xml:space="preserve"> is clear on their responsibilities. Alongside the role spec you have created for the paid role, there should be clear role specs for Board members and volunteers. It is important to have a </w:t>
      </w:r>
      <w:hyperlink r:id="Rc50412b5914e40a5">
        <w:r w:rsidRPr="5A2A11C3" w:rsidR="5A2A11C3">
          <w:rPr>
            <w:rStyle w:val="Hyperlink"/>
          </w:rPr>
          <w:t>Schedule of Matters Reserved for the Board</w:t>
        </w:r>
      </w:hyperlink>
      <w:r w:rsidR="5A2A11C3">
        <w:rPr/>
        <w:t xml:space="preserve">. This is a list of decisions which only the Board can make. It is good </w:t>
      </w:r>
      <w:proofErr w:type="spellStart"/>
      <w:r w:rsidR="5A2A11C3">
        <w:rPr/>
        <w:t>practise</w:t>
      </w:r>
      <w:proofErr w:type="spellEnd"/>
      <w:r w:rsidR="5A2A11C3">
        <w:rPr/>
        <w:t xml:space="preserve"> to have a </w:t>
      </w:r>
      <w:hyperlink r:id="R8b89c243e90d464d">
        <w:r w:rsidRPr="5A2A11C3" w:rsidR="5A2A11C3">
          <w:rPr>
            <w:rStyle w:val="Hyperlink"/>
          </w:rPr>
          <w:t>Schedule of Matters Delegated to the CEO</w:t>
        </w:r>
      </w:hyperlink>
      <w:r w:rsidR="5A2A11C3">
        <w:rPr/>
        <w:t xml:space="preserve">. This will clearly lay out which decisions the CEO is entitled to make without consulting the Board. These documents should exist alongside a full set of </w:t>
      </w:r>
      <w:hyperlink r:id="R0a42101ccb5e4ae0">
        <w:r w:rsidRPr="5A2A11C3" w:rsidR="5A2A11C3">
          <w:rPr>
            <w:rStyle w:val="Hyperlink"/>
          </w:rPr>
          <w:t>operational policies and procedures.</w:t>
        </w:r>
      </w:hyperlink>
      <w:r w:rsidR="5A2A11C3">
        <w:rPr/>
        <w:t xml:space="preserve"> By making sure these documents exist before you take on your first staff member, you can help to </w:t>
      </w:r>
      <w:proofErr w:type="spellStart"/>
      <w:r w:rsidR="5A2A11C3">
        <w:rPr/>
        <w:t>minimise</w:t>
      </w:r>
      <w:proofErr w:type="spellEnd"/>
      <w:r w:rsidR="5A2A11C3">
        <w:rPr/>
        <w:t xml:space="preserve"> the number of teething issues you run into as they settle in.</w:t>
      </w:r>
    </w:p>
    <w:p w:rsidRPr="00805648" w:rsidR="4943F900" w:rsidP="5A2A11C3" w:rsidRDefault="4943F900" w14:paraId="1598D503" w14:textId="45B1A5C2" w14:noSpellErr="1">
      <w:pPr>
        <w:jc w:val="both"/>
        <w:rPr>
          <w:b w:val="1"/>
          <w:bCs w:val="1"/>
          <w:color w:val="0B0C0C"/>
        </w:rPr>
      </w:pPr>
      <w:r w:rsidRPr="5A2A11C3" w:rsidR="5A2A11C3">
        <w:rPr>
          <w:b w:val="1"/>
          <w:bCs w:val="1"/>
          <w:color w:val="0B0C0C"/>
        </w:rPr>
        <w:t>Complying with the law</w:t>
      </w:r>
    </w:p>
    <w:p w:rsidRPr="00805648" w:rsidR="4943F900" w:rsidP="5A2A11C3" w:rsidRDefault="4943F900" w14:paraId="6E084B68" w14:textId="68B5897A" w14:noSpellErr="1">
      <w:pPr>
        <w:jc w:val="both"/>
        <w:rPr>
          <w:color w:val="0B0C0C"/>
        </w:rPr>
      </w:pPr>
      <w:r w:rsidR="5A2A11C3">
        <w:rPr/>
        <w:t xml:space="preserve">When taking on a staff member, you will also need to ensure you are complying with all relevant laws such as the laws concerning the minimum wage, entitlements to annual leave and sick leave, health and safety, Garda Vetting and ensuring you are paying tax appropriately by registering with </w:t>
      </w:r>
      <w:hyperlink r:id="R1514e4fae55f456c">
        <w:r w:rsidRPr="5A2A11C3" w:rsidR="5A2A11C3">
          <w:rPr>
            <w:rStyle w:val="Hyperlink"/>
          </w:rPr>
          <w:t>Revenue</w:t>
        </w:r>
      </w:hyperlink>
      <w:r w:rsidR="5A2A11C3">
        <w:rPr/>
        <w:t xml:space="preserve"> as an employer and reporting your payroll. You will need to issue a contract to the person you eventually hire and ensure both the staff member and the Board have a signed copy of the contract on file. The is by no means an exhaustive list of the legal requirements when taking on a paid staff member and you may wish to consult with an expert.</w:t>
      </w:r>
    </w:p>
    <w:p w:rsidRPr="00805648" w:rsidR="4943F900" w:rsidP="5A2A11C3" w:rsidRDefault="4943F900" w14:paraId="29779602" w14:textId="688AF71C" w14:noSpellErr="1">
      <w:pPr>
        <w:jc w:val="both"/>
        <w:rPr>
          <w:b w:val="1"/>
          <w:bCs w:val="1"/>
          <w:color w:val="0B0C0C"/>
        </w:rPr>
      </w:pPr>
      <w:r w:rsidRPr="5A2A11C3" w:rsidR="5A2A11C3">
        <w:rPr>
          <w:b w:val="1"/>
          <w:bCs w:val="1"/>
          <w:color w:val="0B0C0C"/>
        </w:rPr>
        <w:t>Advertising the role</w:t>
      </w:r>
    </w:p>
    <w:p w:rsidRPr="00805648" w:rsidR="4289CDFF" w:rsidP="5A2A11C3" w:rsidRDefault="4943F900" w14:paraId="42BBF343" w14:textId="5A91EFC5">
      <w:pPr>
        <w:jc w:val="both"/>
      </w:pPr>
      <w:r w:rsidR="5A2A11C3">
        <w:rPr/>
        <w:t xml:space="preserve">Roles in the nonprofit sector can be advertised in all the usual places like Indeed, LinkedIn and Jobs.ie and on your </w:t>
      </w:r>
      <w:proofErr w:type="spellStart"/>
      <w:r w:rsidR="5A2A11C3">
        <w:rPr/>
        <w:t>organisation’s</w:t>
      </w:r>
      <w:proofErr w:type="spellEnd"/>
      <w:r w:rsidR="5A2A11C3">
        <w:rPr/>
        <w:t xml:space="preserve"> website and social media. </w:t>
      </w:r>
      <w:hyperlink r:id="Rdf9894fc522a4d29">
        <w:r w:rsidRPr="5A2A11C3" w:rsidR="5A2A11C3">
          <w:rPr>
            <w:rStyle w:val="Hyperlink"/>
          </w:rPr>
          <w:t>ActiveLink</w:t>
        </w:r>
      </w:hyperlink>
      <w:r w:rsidR="5A2A11C3">
        <w:rPr/>
        <w:t xml:space="preserve"> is also a very popular platform for advertising vacancies in the nonprofit sector and </w:t>
      </w:r>
      <w:hyperlink r:id="R5f908175db2e4eac">
        <w:r w:rsidRPr="5A2A11C3" w:rsidR="5A2A11C3">
          <w:rPr>
            <w:rStyle w:val="Hyperlink"/>
          </w:rPr>
          <w:t>The Wheel</w:t>
        </w:r>
      </w:hyperlink>
      <w:r w:rsidR="5A2A11C3">
        <w:rPr/>
        <w:t xml:space="preserve"> has a vacancies section.</w:t>
      </w:r>
    </w:p>
    <w:p w:rsidRPr="00805648" w:rsidR="4289CDFF" w:rsidP="5A2A11C3" w:rsidRDefault="4289CDFF" w14:paraId="75BD2B09" w14:textId="3DE75D19" w14:noSpellErr="1">
      <w:pPr>
        <w:pStyle w:val="Heading2"/>
        <w:jc w:val="both"/>
        <w:rPr>
          <w:rFonts w:ascii="Arial" w:hAnsi="Arial" w:eastAsia="Arial" w:cs="Arial"/>
          <w:sz w:val="22"/>
          <w:szCs w:val="22"/>
        </w:rPr>
      </w:pPr>
      <w:r w:rsidRPr="5A2A11C3" w:rsidR="5A2A11C3">
        <w:rPr>
          <w:rFonts w:ascii="Arial" w:hAnsi="Arial" w:eastAsia="Arial" w:cs="Arial"/>
          <w:sz w:val="22"/>
          <w:szCs w:val="22"/>
        </w:rPr>
        <w:t>Managing the interview process</w:t>
      </w:r>
    </w:p>
    <w:p w:rsidRPr="00805648" w:rsidR="4289CDFF" w:rsidP="5A2A11C3" w:rsidRDefault="4943F900" w14:paraId="1B637017" w14:textId="30A4BFDC">
      <w:pPr>
        <w:jc w:val="both"/>
      </w:pPr>
      <w:r w:rsidR="5A2A11C3">
        <w:rPr/>
        <w:t xml:space="preserve">Decide who will be involved in the recruitment process. You might have a panel of three people dedicated to this process. It is a good idea to decide in advance when interviews will be (usually within 2 weeks of the closing date for applications) so that your interview panel keeps this time free. You can decide in advance how you will score candidates’ applications by identifying 3-5 priority areas and allocating marks based on the level of skill, </w:t>
      </w:r>
      <w:r w:rsidR="5A2A11C3">
        <w:rPr/>
        <w:t>experience</w:t>
      </w:r>
      <w:r w:rsidR="5A2A11C3">
        <w:rPr/>
        <w:t xml:space="preserve"> or qualification. Carmichael has a separate resource with guidelines on </w:t>
      </w:r>
      <w:hyperlink r:id="R4431d592407e4c1a">
        <w:r w:rsidRPr="21317669" w:rsidR="5A2A11C3">
          <w:rPr>
            <w:rStyle w:val="Hyperlink"/>
          </w:rPr>
          <w:t>managing the interview process</w:t>
        </w:r>
      </w:hyperlink>
      <w:r w:rsidR="5A2A11C3">
        <w:rPr/>
        <w:t>.</w:t>
      </w:r>
    </w:p>
    <w:p w:rsidRPr="00805648" w:rsidR="4289CDFF" w:rsidP="5A2A11C3" w:rsidRDefault="4289CDFF" w14:paraId="7F835653" w14:textId="62A8569D" w14:noSpellErr="1">
      <w:pPr>
        <w:jc w:val="both"/>
        <w:rPr>
          <w:b w:val="1"/>
          <w:bCs w:val="1"/>
          <w:color w:val="0B0C0C"/>
        </w:rPr>
      </w:pPr>
      <w:r w:rsidRPr="5A2A11C3" w:rsidR="5A2A11C3">
        <w:rPr>
          <w:b w:val="1"/>
          <w:bCs w:val="1"/>
          <w:color w:val="0B0C0C"/>
        </w:rPr>
        <w:t>Induction</w:t>
      </w:r>
    </w:p>
    <w:p w:rsidR="5A2A11C3" w:rsidP="73C1ED8A" w:rsidRDefault="5A2A11C3" w14:paraId="1205698D" w14:textId="4C91DC97">
      <w:pPr>
        <w:jc w:val="both"/>
      </w:pPr>
      <w:r w:rsidR="5A2A11C3">
        <w:rPr/>
        <w:t xml:space="preserve">When you have selected your preferred candidate, formally offered them the role and they have accepted the role, you will need to begin the process of inducting them. This involves everything from signing and filing the contract, to setting up their payroll, to </w:t>
      </w:r>
      <w:r w:rsidR="5A2A11C3">
        <w:rPr/>
        <w:t>familiarising</w:t>
      </w:r>
      <w:r w:rsidR="5A2A11C3">
        <w:rPr/>
        <w:t xml:space="preserve"> them with the </w:t>
      </w:r>
      <w:r w:rsidR="5A2A11C3">
        <w:rPr/>
        <w:t>organisation</w:t>
      </w:r>
      <w:r w:rsidR="5A2A11C3">
        <w:rPr/>
        <w:t xml:space="preserve"> and how it works. Carmichael has produced a </w:t>
      </w:r>
      <w:hyperlink r:id="R54d370d3d99449e8">
        <w:r w:rsidRPr="21317669" w:rsidR="5A2A11C3">
          <w:rPr>
            <w:rStyle w:val="Hyperlink"/>
          </w:rPr>
          <w:t>check-list for new staff members</w:t>
        </w:r>
      </w:hyperlink>
      <w:r w:rsidR="5A2A11C3">
        <w:rPr/>
        <w:t xml:space="preserve"> which you may find useful. It is important to let the new staff </w:t>
      </w:r>
      <w:r w:rsidR="5A2A11C3">
        <w:rPr/>
        <w:t>member</w:t>
      </w:r>
      <w:r w:rsidR="5A2A11C3">
        <w:rPr/>
        <w:t xml:space="preserve"> settle into their role and take on their full set of responsibilities gradually, rather than expecting them to take on </w:t>
      </w:r>
      <w:r w:rsidR="5A2A11C3">
        <w:rPr/>
        <w:t>all of</w:t>
      </w:r>
      <w:r w:rsidR="5A2A11C3">
        <w:rPr/>
        <w:t xml:space="preserve"> their responsibilities at the very start.</w:t>
      </w:r>
    </w:p>
    <w:p w:rsidR="5A2A11C3" w:rsidP="5A2A11C3" w:rsidRDefault="5A2A11C3" w14:paraId="5ECD3B47" w14:textId="705665B4">
      <w:pPr>
        <w:pStyle w:val="Normal"/>
        <w:jc w:val="both"/>
      </w:pPr>
      <w:r w:rsidRPr="5A2A11C3" w:rsidR="5A2A11C3">
        <w:rPr>
          <w:b w:val="1"/>
          <w:bCs w:val="1"/>
        </w:rPr>
        <w:t>Performance Review</w:t>
      </w:r>
    </w:p>
    <w:p w:rsidR="5A2A11C3" w:rsidP="5A2A11C3" w:rsidRDefault="5A2A11C3" w14:paraId="0F8B945F" w14:textId="1AB4ADA6">
      <w:pPr>
        <w:pStyle w:val="Normal"/>
        <w:jc w:val="both"/>
      </w:pPr>
      <w:r w:rsidR="5A2A11C3">
        <w:rPr/>
        <w:t xml:space="preserve">It is also important to conduct a performance review for your staff, at intervals as set out in the job contract. When there is a clear link between what an </w:t>
      </w:r>
      <w:r w:rsidR="5A2A11C3">
        <w:rPr/>
        <w:t>organisation</w:t>
      </w:r>
      <w:r w:rsidR="5A2A11C3">
        <w:rPr/>
        <w:t xml:space="preserve"> is striving to achieve and what </w:t>
      </w:r>
      <w:r w:rsidR="5A2A11C3">
        <w:rPr/>
        <w:t>each individual</w:t>
      </w:r>
      <w:r w:rsidR="5A2A11C3">
        <w:rPr/>
        <w:t xml:space="preserve"> is expected to deliver it makes it easier for employees to feel connected to the </w:t>
      </w:r>
      <w:r w:rsidR="5A2A11C3">
        <w:rPr/>
        <w:t>organisation</w:t>
      </w:r>
      <w:r w:rsidR="5A2A11C3">
        <w:rPr/>
        <w:t xml:space="preserve"> and motivated by their work. </w:t>
      </w:r>
      <w:r w:rsidR="5A2A11C3">
        <w:rPr/>
        <w:t>Carmichael</w:t>
      </w:r>
      <w:r w:rsidR="5A2A11C3">
        <w:rPr/>
        <w:t xml:space="preserve"> has a </w:t>
      </w:r>
      <w:hyperlink r:id="Ra4e5016cfe954f52">
        <w:r w:rsidRPr="21317669" w:rsidR="5A2A11C3">
          <w:rPr>
            <w:rStyle w:val="Hyperlink"/>
          </w:rPr>
          <w:t>brief article on why performance</w:t>
        </w:r>
        <w:r w:rsidRPr="21317669" w:rsidR="5A2A11C3">
          <w:rPr>
            <w:rStyle w:val="Hyperlink"/>
          </w:rPr>
          <w:t xml:space="preserve"> reviews are useful</w:t>
        </w:r>
      </w:hyperlink>
      <w:r w:rsidR="5A2A11C3">
        <w:rPr/>
        <w:t>.</w:t>
      </w:r>
    </w:p>
    <w:p w:rsidRPr="00805648" w:rsidR="5630343C" w:rsidP="21317669" w:rsidRDefault="5630343C" w14:paraId="72DF6268" w14:textId="6505D38D">
      <w:pPr>
        <w:spacing w:line="259" w:lineRule="auto"/>
        <w:jc w:val="right"/>
        <w:rPr>
          <w:noProof w:val="0"/>
          <w:lang w:val="en-US"/>
        </w:rPr>
      </w:pPr>
      <w:r w:rsidRPr="21317669" w:rsidR="0610BCDD">
        <w:rPr>
          <w:rFonts w:ascii="Arial" w:hAnsi="Arial" w:eastAsia="Arial" w:cs="Arial"/>
          <w:noProof w:val="0"/>
          <w:lang w:val="en-IE"/>
        </w:rPr>
        <w:t>Róisín McGuigan</w:t>
      </w:r>
    </w:p>
    <w:p w:rsidRPr="00805648" w:rsidR="5630343C" w:rsidP="21317669" w:rsidRDefault="5630343C" w14:paraId="69D0C6E0" w14:textId="0E5C9C4D">
      <w:pPr>
        <w:spacing w:line="259" w:lineRule="auto"/>
        <w:jc w:val="right"/>
        <w:rPr>
          <w:noProof w:val="0"/>
          <w:lang w:val="en-US"/>
        </w:rPr>
      </w:pPr>
      <w:r w:rsidRPr="21317669" w:rsidR="0610BCDD">
        <w:rPr>
          <w:rFonts w:ascii="Arial" w:hAnsi="Arial" w:eastAsia="Arial" w:cs="Arial"/>
          <w:noProof w:val="0"/>
          <w:lang w:val="en-IE"/>
        </w:rPr>
        <w:t>Governance Officer</w:t>
      </w:r>
    </w:p>
    <w:p w:rsidRPr="00805648" w:rsidR="5630343C" w:rsidP="21317669" w:rsidRDefault="5630343C" w14:paraId="0833BB40" w14:textId="330F9CF1">
      <w:pPr>
        <w:spacing w:line="259" w:lineRule="auto"/>
        <w:jc w:val="right"/>
        <w:rPr>
          <w:noProof w:val="0"/>
          <w:lang w:val="en-US"/>
        </w:rPr>
      </w:pPr>
      <w:r w:rsidRPr="21317669" w:rsidR="0610BCDD">
        <w:rPr>
          <w:rFonts w:ascii="Arial" w:hAnsi="Arial" w:eastAsia="Arial" w:cs="Arial"/>
          <w:noProof w:val="0"/>
          <w:lang w:val="en-IE"/>
        </w:rPr>
        <w:t>March 2023</w:t>
      </w:r>
    </w:p>
    <w:p w:rsidRPr="00805648" w:rsidR="5630343C" w:rsidP="21317669" w:rsidRDefault="5630343C" w14:paraId="7CA41F97" w14:textId="3D1BADDE">
      <w:pPr>
        <w:pStyle w:val="Normal"/>
        <w:jc w:val="both"/>
        <w:rPr>
          <w:b w:val="1"/>
          <w:bCs w:val="1"/>
          <w:color w:val="0B0C0C"/>
        </w:rPr>
      </w:pPr>
    </w:p>
    <w:sectPr w:rsidRPr="00805648" w:rsidR="5630343C">
      <w:headerReference w:type="default" r:id="rId17"/>
      <w:footerReference w:type="default" r:id="rId1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05648" w:rsidP="00805648" w:rsidRDefault="00805648" w14:paraId="0804780F" w14:textId="77777777">
      <w:pPr>
        <w:spacing w:after="0" w:line="240" w:lineRule="auto"/>
      </w:pPr>
      <w:r>
        <w:separator/>
      </w:r>
    </w:p>
  </w:endnote>
  <w:endnote w:type="continuationSeparator" w:id="0">
    <w:p w:rsidR="00805648" w:rsidP="00805648" w:rsidRDefault="00805648" w14:paraId="399B51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05648" w:rsidR="00805648" w:rsidP="00805648" w:rsidRDefault="00805648" w14:paraId="659A14E6" w14:textId="48A50333">
    <w:pPr>
      <w:pStyle w:val="Footer"/>
      <w:jc w:val="right"/>
    </w:pPr>
    <w:r>
      <w:rPr>
        <w:noProof/>
      </w:rPr>
      <w:drawing>
        <wp:inline distT="0" distB="0" distL="0" distR="0" wp14:anchorId="45B35999" wp14:editId="155067A6">
          <wp:extent cx="22479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62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05648" w:rsidP="00805648" w:rsidRDefault="00805648" w14:paraId="3B2F4CB9" w14:textId="77777777">
      <w:pPr>
        <w:spacing w:after="0" w:line="240" w:lineRule="auto"/>
      </w:pPr>
      <w:r>
        <w:separator/>
      </w:r>
    </w:p>
  </w:footnote>
  <w:footnote w:type="continuationSeparator" w:id="0">
    <w:p w:rsidR="00805648" w:rsidP="00805648" w:rsidRDefault="00805648" w14:paraId="4545281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05648" w:rsidRDefault="00805648" w14:paraId="635870EE" w14:textId="5C3363A0">
    <w:pPr>
      <w:pStyle w:val="Header"/>
    </w:pPr>
    <w:r>
      <w:rPr>
        <w:noProof/>
      </w:rPr>
      <w:drawing>
        <wp:inline distT="0" distB="0" distL="0" distR="0" wp14:anchorId="64FD064E" wp14:editId="361B9BC3">
          <wp:extent cx="1661160" cy="57912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D0CD"/>
    <w:multiLevelType w:val="hybridMultilevel"/>
    <w:tmpl w:val="CB4C9F64"/>
    <w:lvl w:ilvl="0" w:tplc="26120844">
      <w:start w:val="1"/>
      <w:numFmt w:val="bullet"/>
      <w:lvlText w:val=""/>
      <w:lvlJc w:val="left"/>
      <w:pPr>
        <w:ind w:left="720" w:hanging="360"/>
      </w:pPr>
      <w:rPr>
        <w:rFonts w:hint="default" w:ascii="Symbol" w:hAnsi="Symbol"/>
      </w:rPr>
    </w:lvl>
    <w:lvl w:ilvl="1" w:tplc="739CA77A">
      <w:start w:val="1"/>
      <w:numFmt w:val="bullet"/>
      <w:lvlText w:val="o"/>
      <w:lvlJc w:val="left"/>
      <w:pPr>
        <w:ind w:left="1440" w:hanging="360"/>
      </w:pPr>
      <w:rPr>
        <w:rFonts w:hint="default" w:ascii="Courier New" w:hAnsi="Courier New"/>
      </w:rPr>
    </w:lvl>
    <w:lvl w:ilvl="2" w:tplc="8C729850">
      <w:start w:val="1"/>
      <w:numFmt w:val="bullet"/>
      <w:lvlText w:val=""/>
      <w:lvlJc w:val="left"/>
      <w:pPr>
        <w:ind w:left="2160" w:hanging="360"/>
      </w:pPr>
      <w:rPr>
        <w:rFonts w:hint="default" w:ascii="Wingdings" w:hAnsi="Wingdings"/>
      </w:rPr>
    </w:lvl>
    <w:lvl w:ilvl="3" w:tplc="D18ECBA8">
      <w:start w:val="1"/>
      <w:numFmt w:val="bullet"/>
      <w:lvlText w:val=""/>
      <w:lvlJc w:val="left"/>
      <w:pPr>
        <w:ind w:left="2880" w:hanging="360"/>
      </w:pPr>
      <w:rPr>
        <w:rFonts w:hint="default" w:ascii="Symbol" w:hAnsi="Symbol"/>
      </w:rPr>
    </w:lvl>
    <w:lvl w:ilvl="4" w:tplc="9806C9CC">
      <w:start w:val="1"/>
      <w:numFmt w:val="bullet"/>
      <w:lvlText w:val="o"/>
      <w:lvlJc w:val="left"/>
      <w:pPr>
        <w:ind w:left="3600" w:hanging="360"/>
      </w:pPr>
      <w:rPr>
        <w:rFonts w:hint="default" w:ascii="Courier New" w:hAnsi="Courier New"/>
      </w:rPr>
    </w:lvl>
    <w:lvl w:ilvl="5" w:tplc="3C701C6E">
      <w:start w:val="1"/>
      <w:numFmt w:val="bullet"/>
      <w:lvlText w:val=""/>
      <w:lvlJc w:val="left"/>
      <w:pPr>
        <w:ind w:left="4320" w:hanging="360"/>
      </w:pPr>
      <w:rPr>
        <w:rFonts w:hint="default" w:ascii="Wingdings" w:hAnsi="Wingdings"/>
      </w:rPr>
    </w:lvl>
    <w:lvl w:ilvl="6" w:tplc="F39C58AC">
      <w:start w:val="1"/>
      <w:numFmt w:val="bullet"/>
      <w:lvlText w:val=""/>
      <w:lvlJc w:val="left"/>
      <w:pPr>
        <w:ind w:left="5040" w:hanging="360"/>
      </w:pPr>
      <w:rPr>
        <w:rFonts w:hint="default" w:ascii="Symbol" w:hAnsi="Symbol"/>
      </w:rPr>
    </w:lvl>
    <w:lvl w:ilvl="7" w:tplc="3232024A">
      <w:start w:val="1"/>
      <w:numFmt w:val="bullet"/>
      <w:lvlText w:val="o"/>
      <w:lvlJc w:val="left"/>
      <w:pPr>
        <w:ind w:left="5760" w:hanging="360"/>
      </w:pPr>
      <w:rPr>
        <w:rFonts w:hint="default" w:ascii="Courier New" w:hAnsi="Courier New"/>
      </w:rPr>
    </w:lvl>
    <w:lvl w:ilvl="8" w:tplc="35462506">
      <w:start w:val="1"/>
      <w:numFmt w:val="bullet"/>
      <w:lvlText w:val=""/>
      <w:lvlJc w:val="left"/>
      <w:pPr>
        <w:ind w:left="6480" w:hanging="360"/>
      </w:pPr>
      <w:rPr>
        <w:rFonts w:hint="default" w:ascii="Wingdings" w:hAnsi="Wingdings"/>
      </w:rPr>
    </w:lvl>
  </w:abstractNum>
  <w:abstractNum w:abstractNumId="1" w15:restartNumberingAfterBreak="0">
    <w:nsid w:val="53A82429"/>
    <w:multiLevelType w:val="hybridMultilevel"/>
    <w:tmpl w:val="E4F29736"/>
    <w:lvl w:ilvl="0" w:tplc="A050CBCE">
      <w:start w:val="1"/>
      <w:numFmt w:val="bullet"/>
      <w:lvlText w:val=""/>
      <w:lvlJc w:val="left"/>
      <w:pPr>
        <w:ind w:left="720" w:hanging="360"/>
      </w:pPr>
      <w:rPr>
        <w:rFonts w:hint="default" w:ascii="Symbol" w:hAnsi="Symbol"/>
      </w:rPr>
    </w:lvl>
    <w:lvl w:ilvl="1" w:tplc="3C784F86">
      <w:start w:val="1"/>
      <w:numFmt w:val="bullet"/>
      <w:lvlText w:val="o"/>
      <w:lvlJc w:val="left"/>
      <w:pPr>
        <w:ind w:left="1440" w:hanging="360"/>
      </w:pPr>
      <w:rPr>
        <w:rFonts w:hint="default" w:ascii="Courier New" w:hAnsi="Courier New"/>
      </w:rPr>
    </w:lvl>
    <w:lvl w:ilvl="2" w:tplc="33D85104">
      <w:start w:val="1"/>
      <w:numFmt w:val="bullet"/>
      <w:lvlText w:val=""/>
      <w:lvlJc w:val="left"/>
      <w:pPr>
        <w:ind w:left="2160" w:hanging="360"/>
      </w:pPr>
      <w:rPr>
        <w:rFonts w:hint="default" w:ascii="Wingdings" w:hAnsi="Wingdings"/>
      </w:rPr>
    </w:lvl>
    <w:lvl w:ilvl="3" w:tplc="8B0609A6">
      <w:start w:val="1"/>
      <w:numFmt w:val="bullet"/>
      <w:lvlText w:val=""/>
      <w:lvlJc w:val="left"/>
      <w:pPr>
        <w:ind w:left="2880" w:hanging="360"/>
      </w:pPr>
      <w:rPr>
        <w:rFonts w:hint="default" w:ascii="Symbol" w:hAnsi="Symbol"/>
      </w:rPr>
    </w:lvl>
    <w:lvl w:ilvl="4" w:tplc="8078D972">
      <w:start w:val="1"/>
      <w:numFmt w:val="bullet"/>
      <w:lvlText w:val="o"/>
      <w:lvlJc w:val="left"/>
      <w:pPr>
        <w:ind w:left="3600" w:hanging="360"/>
      </w:pPr>
      <w:rPr>
        <w:rFonts w:hint="default" w:ascii="Courier New" w:hAnsi="Courier New"/>
      </w:rPr>
    </w:lvl>
    <w:lvl w:ilvl="5" w:tplc="9B044DF6">
      <w:start w:val="1"/>
      <w:numFmt w:val="bullet"/>
      <w:lvlText w:val=""/>
      <w:lvlJc w:val="left"/>
      <w:pPr>
        <w:ind w:left="4320" w:hanging="360"/>
      </w:pPr>
      <w:rPr>
        <w:rFonts w:hint="default" w:ascii="Wingdings" w:hAnsi="Wingdings"/>
      </w:rPr>
    </w:lvl>
    <w:lvl w:ilvl="6" w:tplc="416ACF18">
      <w:start w:val="1"/>
      <w:numFmt w:val="bullet"/>
      <w:lvlText w:val=""/>
      <w:lvlJc w:val="left"/>
      <w:pPr>
        <w:ind w:left="5040" w:hanging="360"/>
      </w:pPr>
      <w:rPr>
        <w:rFonts w:hint="default" w:ascii="Symbol" w:hAnsi="Symbol"/>
      </w:rPr>
    </w:lvl>
    <w:lvl w:ilvl="7" w:tplc="4296F42C">
      <w:start w:val="1"/>
      <w:numFmt w:val="bullet"/>
      <w:lvlText w:val="o"/>
      <w:lvlJc w:val="left"/>
      <w:pPr>
        <w:ind w:left="5760" w:hanging="360"/>
      </w:pPr>
      <w:rPr>
        <w:rFonts w:hint="default" w:ascii="Courier New" w:hAnsi="Courier New"/>
      </w:rPr>
    </w:lvl>
    <w:lvl w:ilvl="8" w:tplc="C50CE5BE">
      <w:start w:val="1"/>
      <w:numFmt w:val="bullet"/>
      <w:lvlText w:val=""/>
      <w:lvlJc w:val="left"/>
      <w:pPr>
        <w:ind w:left="6480" w:hanging="360"/>
      </w:pPr>
      <w:rPr>
        <w:rFonts w:hint="default" w:ascii="Wingdings" w:hAnsi="Wingdings"/>
      </w:rPr>
    </w:lvl>
  </w:abstractNum>
  <w:num w:numId="1" w16cid:durableId="618033583">
    <w:abstractNumId w:val="0"/>
  </w:num>
  <w:num w:numId="2" w16cid:durableId="1197356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F715AB"/>
    <w:rsid w:val="00805648"/>
    <w:rsid w:val="034E98F6"/>
    <w:rsid w:val="038C95BB"/>
    <w:rsid w:val="04EA6957"/>
    <w:rsid w:val="05BE1381"/>
    <w:rsid w:val="0610BCDD"/>
    <w:rsid w:val="0699D5C3"/>
    <w:rsid w:val="08DC8BE6"/>
    <w:rsid w:val="09BDDA7A"/>
    <w:rsid w:val="0A652932"/>
    <w:rsid w:val="0B59AADB"/>
    <w:rsid w:val="0F13895E"/>
    <w:rsid w:val="0FE89549"/>
    <w:rsid w:val="10AF59BF"/>
    <w:rsid w:val="112AFFBD"/>
    <w:rsid w:val="125317A6"/>
    <w:rsid w:val="14DABD74"/>
    <w:rsid w:val="16423A45"/>
    <w:rsid w:val="172688C9"/>
    <w:rsid w:val="18C2592A"/>
    <w:rsid w:val="1900F62A"/>
    <w:rsid w:val="1B2CD2AE"/>
    <w:rsid w:val="1E6875F7"/>
    <w:rsid w:val="211DDA5E"/>
    <w:rsid w:val="21317669"/>
    <w:rsid w:val="23944555"/>
    <w:rsid w:val="23F715AB"/>
    <w:rsid w:val="24FCC9D8"/>
    <w:rsid w:val="28346A9A"/>
    <w:rsid w:val="2930D9C9"/>
    <w:rsid w:val="2997EC57"/>
    <w:rsid w:val="2C4F522E"/>
    <w:rsid w:val="2CCF8D19"/>
    <w:rsid w:val="2F86F2F0"/>
    <w:rsid w:val="2F8E48FE"/>
    <w:rsid w:val="3122C351"/>
    <w:rsid w:val="347E1349"/>
    <w:rsid w:val="35C47354"/>
    <w:rsid w:val="36919A92"/>
    <w:rsid w:val="3887FB0E"/>
    <w:rsid w:val="38DC92C5"/>
    <w:rsid w:val="3ABCFE47"/>
    <w:rsid w:val="3B650BB5"/>
    <w:rsid w:val="3D392022"/>
    <w:rsid w:val="3EED1BC6"/>
    <w:rsid w:val="4289CDFF"/>
    <w:rsid w:val="4324B5A8"/>
    <w:rsid w:val="452A8DE2"/>
    <w:rsid w:val="46B3A6F6"/>
    <w:rsid w:val="470A3BFD"/>
    <w:rsid w:val="489BEB92"/>
    <w:rsid w:val="4943F900"/>
    <w:rsid w:val="4A4B57FE"/>
    <w:rsid w:val="4B06CEFA"/>
    <w:rsid w:val="4DAD597A"/>
    <w:rsid w:val="51617F44"/>
    <w:rsid w:val="52BB8916"/>
    <w:rsid w:val="52C50B99"/>
    <w:rsid w:val="553973BA"/>
    <w:rsid w:val="554F73EE"/>
    <w:rsid w:val="557A6E9A"/>
    <w:rsid w:val="5630343C"/>
    <w:rsid w:val="57A06A42"/>
    <w:rsid w:val="5898E6FF"/>
    <w:rsid w:val="5A2A11C3"/>
    <w:rsid w:val="5A3ED82C"/>
    <w:rsid w:val="5BBF87F2"/>
    <w:rsid w:val="5C6BEDDF"/>
    <w:rsid w:val="5DC3BC2C"/>
    <w:rsid w:val="60ABE66A"/>
    <w:rsid w:val="61474C88"/>
    <w:rsid w:val="61A1DCA3"/>
    <w:rsid w:val="61AB57E2"/>
    <w:rsid w:val="62EA37E7"/>
    <w:rsid w:val="652E151C"/>
    <w:rsid w:val="671B27EE"/>
    <w:rsid w:val="679D65AF"/>
    <w:rsid w:val="67EED218"/>
    <w:rsid w:val="6E5E139C"/>
    <w:rsid w:val="6F153A04"/>
    <w:rsid w:val="700307AF"/>
    <w:rsid w:val="714447F5"/>
    <w:rsid w:val="724CDAC6"/>
    <w:rsid w:val="73C1ED8A"/>
    <w:rsid w:val="73CBEDC3"/>
    <w:rsid w:val="73E8AB27"/>
    <w:rsid w:val="74951114"/>
    <w:rsid w:val="74D4458C"/>
    <w:rsid w:val="77D89A70"/>
    <w:rsid w:val="781F727C"/>
    <w:rsid w:val="794F59DA"/>
    <w:rsid w:val="79FEDBD1"/>
    <w:rsid w:val="7CDF5771"/>
    <w:rsid w:val="7E22CAFD"/>
    <w:rsid w:val="7E7B2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715AB"/>
  <w15:chartTrackingRefBased/>
  <w15:docId w15:val="{57EF718E-4660-4A6A-A51E-77593ED4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4943F900"/>
    <w:rPr>
      <w:rFonts w:ascii="Arial" w:hAnsi="Arial" w:eastAsia="Arial" w:cs="Arial"/>
    </w:rPr>
  </w:style>
  <w:style w:type="paragraph" w:styleId="Heading1">
    <w:name w:val="heading 1"/>
    <w:basedOn w:val="Normal"/>
    <w:next w:val="Normal"/>
    <w:link w:val="Heading1Char"/>
    <w:uiPriority w:val="9"/>
    <w:qFormat/>
    <w:rsid w:val="4943F900"/>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4943F900"/>
    <w:pPr>
      <w:keepNext/>
      <w:spacing w:before="40" w:after="0"/>
      <w:outlineLvl w:val="1"/>
    </w:pPr>
    <w:rPr>
      <w:rFonts w:asciiTheme="majorHAnsi" w:hAnsiTheme="majorHAnsi" w:eastAsiaTheme="majorEastAsia" w:cstheme="majorBidi"/>
      <w:b/>
      <w:bCs/>
      <w:color w:val="0B0C0C"/>
      <w:sz w:val="40"/>
      <w:szCs w:val="40"/>
    </w:rPr>
  </w:style>
  <w:style w:type="paragraph" w:styleId="Heading3">
    <w:name w:val="heading 3"/>
    <w:basedOn w:val="Normal"/>
    <w:next w:val="Normal"/>
    <w:link w:val="Heading3Char"/>
    <w:uiPriority w:val="9"/>
    <w:unhideWhenUsed/>
    <w:qFormat/>
    <w:rsid w:val="4943F900"/>
    <w:pPr>
      <w:keepNext/>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4943F900"/>
    <w:pPr>
      <w:keepNext/>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4943F900"/>
    <w:pPr>
      <w:keepNext/>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4943F900"/>
    <w:pPr>
      <w:keepNext/>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4943F900"/>
    <w:pPr>
      <w:keepNext/>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4943F900"/>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4943F900"/>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4943F900"/>
    <w:pPr>
      <w:ind w:left="720"/>
      <w:contextualSpacing/>
    </w:pPr>
  </w:style>
  <w:style w:type="character" w:styleId="Heading2Char" w:customStyle="1">
    <w:name w:val="Heading 2 Char"/>
    <w:basedOn w:val="DefaultParagraphFont"/>
    <w:link w:val="Heading2"/>
    <w:uiPriority w:val="9"/>
    <w:rsid w:val="4943F900"/>
    <w:rPr>
      <w:rFonts w:asciiTheme="majorHAnsi" w:hAnsiTheme="majorHAnsi" w:eastAsiaTheme="majorEastAsia" w:cstheme="majorBidi"/>
      <w:b/>
      <w:bCs/>
      <w:i w:val="0"/>
      <w:iCs w:val="0"/>
      <w:caps w:val="0"/>
      <w:smallCaps w:val="0"/>
      <w:noProof w:val="0"/>
      <w:color w:val="0B0C0C"/>
      <w:sz w:val="40"/>
      <w:szCs w:val="40"/>
      <w:lang w:val="en-US"/>
    </w:rPr>
  </w:style>
  <w:style w:type="paragraph" w:styleId="Title">
    <w:name w:val="Title"/>
    <w:basedOn w:val="Normal"/>
    <w:next w:val="Normal"/>
    <w:link w:val="TitleChar"/>
    <w:uiPriority w:val="10"/>
    <w:qFormat/>
    <w:rsid w:val="4943F900"/>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4943F900"/>
    <w:rPr>
      <w:rFonts w:asciiTheme="minorHAnsi" w:hAnsiTheme="minorHAnsi" w:eastAsiaTheme="minorEastAsia" w:cstheme="minorBidi"/>
      <w:color w:val="5A5A5A"/>
    </w:rPr>
  </w:style>
  <w:style w:type="paragraph" w:styleId="Quote">
    <w:name w:val="Quote"/>
    <w:basedOn w:val="Normal"/>
    <w:next w:val="Normal"/>
    <w:link w:val="QuoteChar"/>
    <w:uiPriority w:val="29"/>
    <w:qFormat/>
    <w:rsid w:val="4943F900"/>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4943F900"/>
    <w:pPr>
      <w:spacing w:before="360" w:after="360"/>
      <w:ind w:left="864" w:right="864"/>
      <w:jc w:val="center"/>
    </w:pPr>
    <w:rPr>
      <w:i/>
      <w:iCs/>
      <w:color w:val="4472C4" w:themeColor="accent1"/>
    </w:rPr>
  </w:style>
  <w:style w:type="character" w:styleId="Heading1Char" w:customStyle="1">
    <w:name w:val="Heading 1 Char"/>
    <w:basedOn w:val="DefaultParagraphFont"/>
    <w:link w:val="Heading1"/>
    <w:uiPriority w:val="9"/>
    <w:rsid w:val="4943F900"/>
    <w:rPr>
      <w:rFonts w:asciiTheme="majorHAnsi" w:hAnsiTheme="majorHAnsi" w:eastAsiaTheme="majorEastAsia" w:cstheme="majorBidi"/>
      <w:noProof w:val="0"/>
      <w:color w:val="2F5496" w:themeColor="accent1" w:themeShade="BF"/>
      <w:sz w:val="32"/>
      <w:szCs w:val="32"/>
      <w:lang w:val="en-US"/>
    </w:rPr>
  </w:style>
  <w:style w:type="character" w:styleId="Heading3Char" w:customStyle="1">
    <w:name w:val="Heading 3 Char"/>
    <w:basedOn w:val="DefaultParagraphFont"/>
    <w:link w:val="Heading3"/>
    <w:uiPriority w:val="9"/>
    <w:rsid w:val="4943F900"/>
    <w:rPr>
      <w:rFonts w:asciiTheme="majorHAnsi" w:hAnsiTheme="majorHAnsi" w:eastAsiaTheme="majorEastAsia" w:cstheme="majorBidi"/>
      <w:noProof w:val="0"/>
      <w:color w:val="1F3763"/>
      <w:sz w:val="24"/>
      <w:szCs w:val="24"/>
      <w:lang w:val="en-US"/>
    </w:rPr>
  </w:style>
  <w:style w:type="character" w:styleId="Heading4Char" w:customStyle="1">
    <w:name w:val="Heading 4 Char"/>
    <w:basedOn w:val="DefaultParagraphFont"/>
    <w:link w:val="Heading4"/>
    <w:uiPriority w:val="9"/>
    <w:rsid w:val="4943F900"/>
    <w:rPr>
      <w:rFonts w:asciiTheme="majorHAnsi" w:hAnsiTheme="majorHAnsi" w:eastAsiaTheme="majorEastAsia" w:cstheme="majorBidi"/>
      <w:i/>
      <w:iCs/>
      <w:noProof w:val="0"/>
      <w:color w:val="2F5496" w:themeColor="accent1" w:themeShade="BF"/>
      <w:lang w:val="en-US"/>
    </w:rPr>
  </w:style>
  <w:style w:type="character" w:styleId="Heading5Char" w:customStyle="1">
    <w:name w:val="Heading 5 Char"/>
    <w:basedOn w:val="DefaultParagraphFont"/>
    <w:link w:val="Heading5"/>
    <w:uiPriority w:val="9"/>
    <w:rsid w:val="4943F900"/>
    <w:rPr>
      <w:rFonts w:asciiTheme="majorHAnsi" w:hAnsiTheme="majorHAnsi" w:eastAsiaTheme="majorEastAsia" w:cstheme="majorBidi"/>
      <w:noProof w:val="0"/>
      <w:color w:val="2F5496" w:themeColor="accent1" w:themeShade="BF"/>
      <w:lang w:val="en-US"/>
    </w:rPr>
  </w:style>
  <w:style w:type="character" w:styleId="Heading6Char" w:customStyle="1">
    <w:name w:val="Heading 6 Char"/>
    <w:basedOn w:val="DefaultParagraphFont"/>
    <w:link w:val="Heading6"/>
    <w:uiPriority w:val="9"/>
    <w:rsid w:val="4943F900"/>
    <w:rPr>
      <w:rFonts w:asciiTheme="majorHAnsi" w:hAnsiTheme="majorHAnsi" w:eastAsiaTheme="majorEastAsia" w:cstheme="majorBidi"/>
      <w:noProof w:val="0"/>
      <w:color w:val="1F3763"/>
      <w:lang w:val="en-US"/>
    </w:rPr>
  </w:style>
  <w:style w:type="character" w:styleId="Heading7Char" w:customStyle="1">
    <w:name w:val="Heading 7 Char"/>
    <w:basedOn w:val="DefaultParagraphFont"/>
    <w:link w:val="Heading7"/>
    <w:uiPriority w:val="9"/>
    <w:rsid w:val="4943F900"/>
    <w:rPr>
      <w:rFonts w:asciiTheme="majorHAnsi" w:hAnsiTheme="majorHAnsi" w:eastAsiaTheme="majorEastAsia" w:cstheme="majorBidi"/>
      <w:i/>
      <w:iCs/>
      <w:noProof w:val="0"/>
      <w:color w:val="1F3763"/>
      <w:lang w:val="en-US"/>
    </w:rPr>
  </w:style>
  <w:style w:type="character" w:styleId="Heading8Char" w:customStyle="1">
    <w:name w:val="Heading 8 Char"/>
    <w:basedOn w:val="DefaultParagraphFont"/>
    <w:link w:val="Heading8"/>
    <w:uiPriority w:val="9"/>
    <w:rsid w:val="4943F900"/>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4943F900"/>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4943F900"/>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4943F900"/>
    <w:rPr>
      <w:rFonts w:asciiTheme="minorHAnsi" w:hAnsiTheme="minorHAnsi" w:eastAsiaTheme="minorEastAsia" w:cstheme="minorBidi"/>
      <w:noProof w:val="0"/>
      <w:color w:val="5A5A5A"/>
      <w:lang w:val="en-US"/>
    </w:rPr>
  </w:style>
  <w:style w:type="character" w:styleId="QuoteChar" w:customStyle="1">
    <w:name w:val="Quote Char"/>
    <w:basedOn w:val="DefaultParagraphFont"/>
    <w:link w:val="Quote"/>
    <w:uiPriority w:val="29"/>
    <w:rsid w:val="4943F900"/>
    <w:rPr>
      <w:rFonts w:ascii="Arial" w:hAnsi="Arial" w:eastAsia="Arial" w:cs="Arial"/>
      <w:i/>
      <w:iCs/>
      <w:noProof w:val="0"/>
      <w:color w:val="404040" w:themeColor="text1" w:themeTint="BF"/>
      <w:lang w:val="en-US"/>
    </w:rPr>
  </w:style>
  <w:style w:type="character" w:styleId="IntenseQuoteChar" w:customStyle="1">
    <w:name w:val="Intense Quote Char"/>
    <w:basedOn w:val="DefaultParagraphFont"/>
    <w:link w:val="IntenseQuote"/>
    <w:uiPriority w:val="30"/>
    <w:rsid w:val="4943F900"/>
    <w:rPr>
      <w:rFonts w:ascii="Arial" w:hAnsi="Arial" w:eastAsia="Arial" w:cs="Arial"/>
      <w:i/>
      <w:iCs/>
      <w:noProof w:val="0"/>
      <w:color w:val="4472C4" w:themeColor="accent1"/>
      <w:lang w:val="en-US"/>
    </w:rPr>
  </w:style>
  <w:style w:type="paragraph" w:styleId="TOC1">
    <w:name w:val="toc 1"/>
    <w:basedOn w:val="Normal"/>
    <w:next w:val="Normal"/>
    <w:uiPriority w:val="39"/>
    <w:unhideWhenUsed/>
    <w:rsid w:val="4943F900"/>
    <w:pPr>
      <w:spacing w:after="100"/>
    </w:pPr>
  </w:style>
  <w:style w:type="paragraph" w:styleId="TOC2">
    <w:name w:val="toc 2"/>
    <w:basedOn w:val="Normal"/>
    <w:next w:val="Normal"/>
    <w:uiPriority w:val="39"/>
    <w:unhideWhenUsed/>
    <w:rsid w:val="4943F900"/>
    <w:pPr>
      <w:spacing w:after="100"/>
      <w:ind w:left="220"/>
    </w:pPr>
  </w:style>
  <w:style w:type="paragraph" w:styleId="TOC3">
    <w:name w:val="toc 3"/>
    <w:basedOn w:val="Normal"/>
    <w:next w:val="Normal"/>
    <w:uiPriority w:val="39"/>
    <w:unhideWhenUsed/>
    <w:rsid w:val="4943F900"/>
    <w:pPr>
      <w:spacing w:after="100"/>
      <w:ind w:left="440"/>
    </w:pPr>
  </w:style>
  <w:style w:type="paragraph" w:styleId="TOC4">
    <w:name w:val="toc 4"/>
    <w:basedOn w:val="Normal"/>
    <w:next w:val="Normal"/>
    <w:uiPriority w:val="39"/>
    <w:unhideWhenUsed/>
    <w:rsid w:val="4943F900"/>
    <w:pPr>
      <w:spacing w:after="100"/>
      <w:ind w:left="660"/>
    </w:pPr>
  </w:style>
  <w:style w:type="paragraph" w:styleId="TOC5">
    <w:name w:val="toc 5"/>
    <w:basedOn w:val="Normal"/>
    <w:next w:val="Normal"/>
    <w:uiPriority w:val="39"/>
    <w:unhideWhenUsed/>
    <w:rsid w:val="4943F900"/>
    <w:pPr>
      <w:spacing w:after="100"/>
      <w:ind w:left="880"/>
    </w:pPr>
  </w:style>
  <w:style w:type="paragraph" w:styleId="TOC6">
    <w:name w:val="toc 6"/>
    <w:basedOn w:val="Normal"/>
    <w:next w:val="Normal"/>
    <w:uiPriority w:val="39"/>
    <w:unhideWhenUsed/>
    <w:rsid w:val="4943F900"/>
    <w:pPr>
      <w:spacing w:after="100"/>
      <w:ind w:left="1100"/>
    </w:pPr>
  </w:style>
  <w:style w:type="paragraph" w:styleId="TOC7">
    <w:name w:val="toc 7"/>
    <w:basedOn w:val="Normal"/>
    <w:next w:val="Normal"/>
    <w:uiPriority w:val="39"/>
    <w:unhideWhenUsed/>
    <w:rsid w:val="4943F900"/>
    <w:pPr>
      <w:spacing w:after="100"/>
      <w:ind w:left="1320"/>
    </w:pPr>
  </w:style>
  <w:style w:type="paragraph" w:styleId="TOC8">
    <w:name w:val="toc 8"/>
    <w:basedOn w:val="Normal"/>
    <w:next w:val="Normal"/>
    <w:uiPriority w:val="39"/>
    <w:unhideWhenUsed/>
    <w:rsid w:val="4943F900"/>
    <w:pPr>
      <w:spacing w:after="100"/>
      <w:ind w:left="1540"/>
    </w:pPr>
  </w:style>
  <w:style w:type="paragraph" w:styleId="TOC9">
    <w:name w:val="toc 9"/>
    <w:basedOn w:val="Normal"/>
    <w:next w:val="Normal"/>
    <w:uiPriority w:val="39"/>
    <w:unhideWhenUsed/>
    <w:rsid w:val="4943F900"/>
    <w:pPr>
      <w:spacing w:after="100"/>
      <w:ind w:left="1760"/>
    </w:pPr>
  </w:style>
  <w:style w:type="paragraph" w:styleId="EndnoteText">
    <w:name w:val="endnote text"/>
    <w:basedOn w:val="Normal"/>
    <w:link w:val="EndnoteTextChar"/>
    <w:uiPriority w:val="99"/>
    <w:semiHidden/>
    <w:unhideWhenUsed/>
    <w:rsid w:val="4943F900"/>
    <w:pPr>
      <w:spacing w:after="0"/>
    </w:pPr>
    <w:rPr>
      <w:sz w:val="20"/>
      <w:szCs w:val="20"/>
    </w:rPr>
  </w:style>
  <w:style w:type="character" w:styleId="EndnoteTextChar" w:customStyle="1">
    <w:name w:val="Endnote Text Char"/>
    <w:basedOn w:val="DefaultParagraphFont"/>
    <w:link w:val="EndnoteText"/>
    <w:uiPriority w:val="99"/>
    <w:semiHidden/>
    <w:rsid w:val="4943F900"/>
    <w:rPr>
      <w:rFonts w:ascii="Arial" w:hAnsi="Arial" w:eastAsia="Arial" w:cs="Arial"/>
      <w:noProof w:val="0"/>
      <w:sz w:val="20"/>
      <w:szCs w:val="20"/>
      <w:lang w:val="en-US"/>
    </w:rPr>
  </w:style>
  <w:style w:type="paragraph" w:styleId="Footer">
    <w:name w:val="footer"/>
    <w:basedOn w:val="Normal"/>
    <w:link w:val="FooterChar"/>
    <w:uiPriority w:val="99"/>
    <w:unhideWhenUsed/>
    <w:rsid w:val="4943F900"/>
    <w:pPr>
      <w:tabs>
        <w:tab w:val="center" w:pos="4680"/>
        <w:tab w:val="right" w:pos="9360"/>
      </w:tabs>
      <w:spacing w:after="0"/>
    </w:pPr>
  </w:style>
  <w:style w:type="character" w:styleId="FooterChar" w:customStyle="1">
    <w:name w:val="Footer Char"/>
    <w:basedOn w:val="DefaultParagraphFont"/>
    <w:link w:val="Footer"/>
    <w:uiPriority w:val="99"/>
    <w:rsid w:val="4943F900"/>
    <w:rPr>
      <w:rFonts w:ascii="Arial" w:hAnsi="Arial" w:eastAsia="Arial" w:cs="Arial"/>
      <w:noProof w:val="0"/>
      <w:lang w:val="en-US"/>
    </w:rPr>
  </w:style>
  <w:style w:type="paragraph" w:styleId="FootnoteText">
    <w:name w:val="footnote text"/>
    <w:basedOn w:val="Normal"/>
    <w:link w:val="FootnoteTextChar"/>
    <w:uiPriority w:val="99"/>
    <w:semiHidden/>
    <w:unhideWhenUsed/>
    <w:rsid w:val="4943F900"/>
    <w:pPr>
      <w:spacing w:after="0"/>
    </w:pPr>
    <w:rPr>
      <w:sz w:val="20"/>
      <w:szCs w:val="20"/>
    </w:rPr>
  </w:style>
  <w:style w:type="character" w:styleId="FootnoteTextChar" w:customStyle="1">
    <w:name w:val="Footnote Text Char"/>
    <w:basedOn w:val="DefaultParagraphFont"/>
    <w:link w:val="FootnoteText"/>
    <w:uiPriority w:val="99"/>
    <w:semiHidden/>
    <w:rsid w:val="4943F900"/>
    <w:rPr>
      <w:rFonts w:ascii="Arial" w:hAnsi="Arial" w:eastAsia="Arial" w:cs="Arial"/>
      <w:noProof w:val="0"/>
      <w:sz w:val="20"/>
      <w:szCs w:val="20"/>
      <w:lang w:val="en-US"/>
    </w:rPr>
  </w:style>
  <w:style w:type="paragraph" w:styleId="Header">
    <w:name w:val="header"/>
    <w:basedOn w:val="Normal"/>
    <w:link w:val="HeaderChar"/>
    <w:uiPriority w:val="99"/>
    <w:unhideWhenUsed/>
    <w:rsid w:val="4943F900"/>
    <w:pPr>
      <w:tabs>
        <w:tab w:val="center" w:pos="4680"/>
        <w:tab w:val="right" w:pos="9360"/>
      </w:tabs>
      <w:spacing w:after="0"/>
    </w:pPr>
  </w:style>
  <w:style w:type="character" w:styleId="HeaderChar" w:customStyle="1">
    <w:name w:val="Header Char"/>
    <w:basedOn w:val="DefaultParagraphFont"/>
    <w:link w:val="Header"/>
    <w:uiPriority w:val="99"/>
    <w:rsid w:val="4943F900"/>
    <w:rPr>
      <w:rFonts w:ascii="Arial" w:hAnsi="Arial" w:eastAsia="Arial" w:cs="Arial"/>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s://www.carmichaelireland.ie/resources/template-schedule-of-matters-reserved-for-the-board/" TargetMode="External" Id="Rc50412b5914e40a5" /><Relationship Type="http://schemas.openxmlformats.org/officeDocument/2006/relationships/hyperlink" Target="https://www.carmichaelireland.ie/resources/template-chief-executive-scheme-of-delegation/" TargetMode="External" Id="R8b89c243e90d464d" /><Relationship Type="http://schemas.openxmlformats.org/officeDocument/2006/relationships/hyperlink" Target="https://www.carmichaelireland.ie/resources/how-to-agree-operational-policies-for-your-nonprofit/" TargetMode="External" Id="R0a42101ccb5e4ae0" /><Relationship Type="http://schemas.openxmlformats.org/officeDocument/2006/relationships/hyperlink" Target="https://www.revenue.ie/en/online-services/support/ros-help/ros-for-employers/ros-payroll/index.aspx" TargetMode="External" Id="R1514e4fae55f456c" /><Relationship Type="http://schemas.openxmlformats.org/officeDocument/2006/relationships/hyperlink" Target="https://www.activelink.ie/" TargetMode="External" Id="Rdf9894fc522a4d29" /><Relationship Type="http://schemas.openxmlformats.org/officeDocument/2006/relationships/hyperlink" Target="https://www.wheel.ie/jobs" TargetMode="External" Id="R5f908175db2e4eac" /><Relationship Type="http://schemas.openxmlformats.org/officeDocument/2006/relationships/hyperlink" Target="https://www.wheel.ie/about-us/publications/national-guide-pay-and-benefits-2022" TargetMode="External" Id="R49ce97ff27084944" /><Relationship Type="http://schemas.openxmlformats.org/officeDocument/2006/relationships/hyperlink" Target="https://www.carmichaelireland.ie/resources/sample-role-spec-if-you-are-hiring-new-staff/" TargetMode="External" Id="R49ea303c648f47f7" /><Relationship Type="http://schemas.openxmlformats.org/officeDocument/2006/relationships/hyperlink" Target="https://www.carmichaelireland.ie/resources/managing-interviews-in-the-non-profit-sector/" TargetMode="External" Id="R4431d592407e4c1a" /><Relationship Type="http://schemas.openxmlformats.org/officeDocument/2006/relationships/hyperlink" Target="https://www.carmichaelireland.ie/resources/new-staff-member-induction-checklist/" TargetMode="External" Id="R54d370d3d99449e8" /><Relationship Type="http://schemas.openxmlformats.org/officeDocument/2006/relationships/hyperlink" Target="https://www.carmichaelireland.ie/resources/performance-appraisal-make-it-meaningful-and-motivational/" TargetMode="External" Id="Ra4e5016cfe954f5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Róisín McGuigan</dc:creator>
  <keywords/>
  <dc:description/>
  <lastModifiedBy>Róisín McGuigan</lastModifiedBy>
  <revision>5</revision>
  <dcterms:created xsi:type="dcterms:W3CDTF">2022-05-18T12:41:00.0000000Z</dcterms:created>
  <dcterms:modified xsi:type="dcterms:W3CDTF">2023-03-14T13:52:24.6011675Z</dcterms:modified>
</coreProperties>
</file>