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13857" w:rsidR="00DD3BC3" w:rsidP="76C076B1" w:rsidRDefault="00DD3BC3" w14:paraId="5CB05493" w14:textId="059A66F5">
      <w:pPr>
        <w:spacing w:line="240" w:lineRule="auto"/>
        <w:jc w:val="center"/>
        <w:rPr>
          <w:rFonts w:ascii="Arial" w:hAnsi="Arial" w:eastAsia="Arial" w:cs="Arial"/>
          <w:sz w:val="26"/>
          <w:szCs w:val="26"/>
          <w:lang w:val="en-GB"/>
        </w:rPr>
      </w:pPr>
    </w:p>
    <w:p w:rsidRPr="00A13857" w:rsidR="005B3ECD" w:rsidP="76C076B1" w:rsidRDefault="6E013BD2" w14:paraId="1AA0F2E1" w14:textId="3FC3FC3C">
      <w:pPr>
        <w:spacing w:line="240" w:lineRule="auto"/>
        <w:jc w:val="center"/>
        <w:rPr>
          <w:rFonts w:ascii="Arial" w:hAnsi="Arial" w:eastAsia="Arial" w:cs="Arial"/>
          <w:b/>
          <w:bCs/>
          <w:sz w:val="26"/>
          <w:szCs w:val="26"/>
          <w:lang w:val="en-GB"/>
        </w:rPr>
      </w:pPr>
      <w:r w:rsidRPr="76C076B1">
        <w:rPr>
          <w:rFonts w:ascii="Arial" w:hAnsi="Arial" w:eastAsia="Arial" w:cs="Arial"/>
          <w:b/>
          <w:bCs/>
          <w:sz w:val="26"/>
          <w:szCs w:val="26"/>
          <w:lang w:val="en-GB"/>
        </w:rPr>
        <w:t>PRESS RELEASE</w:t>
      </w:r>
    </w:p>
    <w:p w:rsidR="55DCC4F7" w:rsidP="76C076B1" w:rsidRDefault="5D51544E" w14:paraId="2FC5BFCD" w14:textId="3B48113F">
      <w:pPr>
        <w:spacing w:line="240" w:lineRule="auto"/>
        <w:jc w:val="center"/>
        <w:rPr>
          <w:rFonts w:ascii="Arial" w:hAnsi="Arial" w:eastAsia="Arial" w:cs="Arial"/>
          <w:b/>
          <w:bCs/>
          <w:sz w:val="26"/>
          <w:szCs w:val="26"/>
          <w:lang w:val="en-GB"/>
        </w:rPr>
      </w:pPr>
      <w:r w:rsidRPr="4487D6A4">
        <w:rPr>
          <w:rFonts w:ascii="Arial" w:hAnsi="Arial" w:eastAsia="Arial" w:cs="Arial"/>
          <w:b/>
          <w:bCs/>
          <w:sz w:val="26"/>
          <w:szCs w:val="26"/>
          <w:lang w:val="en-GB"/>
        </w:rPr>
        <w:t xml:space="preserve">Embargoed until Friday November </w:t>
      </w:r>
      <w:r w:rsidR="00265B92">
        <w:rPr>
          <w:rFonts w:ascii="Arial" w:hAnsi="Arial" w:eastAsia="Arial" w:cs="Arial"/>
          <w:b/>
          <w:bCs/>
          <w:sz w:val="26"/>
          <w:szCs w:val="26"/>
          <w:lang w:val="en-GB"/>
        </w:rPr>
        <w:t>22</w:t>
      </w:r>
      <w:r w:rsidRPr="00265B92" w:rsidR="00265B92">
        <w:rPr>
          <w:rFonts w:ascii="Arial" w:hAnsi="Arial" w:eastAsia="Arial" w:cs="Arial"/>
          <w:b/>
          <w:bCs/>
          <w:sz w:val="26"/>
          <w:szCs w:val="26"/>
          <w:vertAlign w:val="superscript"/>
          <w:lang w:val="en-GB"/>
        </w:rPr>
        <w:t>nd</w:t>
      </w:r>
      <w:r w:rsidRPr="4487D6A4">
        <w:rPr>
          <w:rFonts w:ascii="Arial" w:hAnsi="Arial" w:eastAsia="Arial" w:cs="Arial"/>
          <w:b/>
          <w:bCs/>
          <w:sz w:val="26"/>
          <w:szCs w:val="26"/>
          <w:lang w:val="en-GB"/>
        </w:rPr>
        <w:t xml:space="preserve"> 202</w:t>
      </w:r>
      <w:r w:rsidR="00265B92">
        <w:rPr>
          <w:rFonts w:ascii="Arial" w:hAnsi="Arial" w:eastAsia="Arial" w:cs="Arial"/>
          <w:b/>
          <w:bCs/>
          <w:sz w:val="26"/>
          <w:szCs w:val="26"/>
          <w:lang w:val="en-GB"/>
        </w:rPr>
        <w:t>4</w:t>
      </w:r>
    </w:p>
    <w:p w:rsidRPr="00A13857" w:rsidR="00DD3BC3" w:rsidP="76C076B1" w:rsidRDefault="00DD3BC3" w14:paraId="3B01F035" w14:textId="2F83DDEC">
      <w:pPr>
        <w:spacing w:line="240" w:lineRule="auto"/>
        <w:jc w:val="center"/>
        <w:rPr>
          <w:rFonts w:ascii="Arial" w:hAnsi="Arial" w:eastAsia="Arial" w:cs="Arial"/>
          <w:sz w:val="26"/>
          <w:szCs w:val="26"/>
          <w:lang w:val="en-GB"/>
        </w:rPr>
      </w:pPr>
    </w:p>
    <w:p w:rsidRPr="00A13857" w:rsidR="00DD3BC3" w:rsidP="76C076B1" w:rsidRDefault="41D6D5D8" w14:paraId="70E570D6" w14:textId="1C3C0BC5">
      <w:pPr>
        <w:spacing w:line="240" w:lineRule="auto"/>
        <w:jc w:val="center"/>
        <w:rPr>
          <w:rFonts w:ascii="Arial" w:hAnsi="Arial" w:eastAsia="Arial" w:cs="Arial"/>
          <w:sz w:val="26"/>
          <w:szCs w:val="26"/>
          <w:lang w:val="en-GB"/>
        </w:rPr>
      </w:pPr>
      <w:r w:rsidRPr="4487D6A4">
        <w:rPr>
          <w:rFonts w:ascii="Arial" w:hAnsi="Arial" w:eastAsia="Arial" w:cs="Arial"/>
          <w:sz w:val="26"/>
          <w:szCs w:val="26"/>
          <w:lang w:val="en-GB"/>
        </w:rPr>
        <w:t xml:space="preserve">Thursday November </w:t>
      </w:r>
      <w:r w:rsidR="00265B92">
        <w:rPr>
          <w:rFonts w:ascii="Arial" w:hAnsi="Arial" w:eastAsia="Arial" w:cs="Arial"/>
          <w:sz w:val="26"/>
          <w:szCs w:val="26"/>
          <w:lang w:val="en-GB"/>
        </w:rPr>
        <w:t>21</w:t>
      </w:r>
      <w:r w:rsidRPr="00265B92" w:rsidR="00265B92">
        <w:rPr>
          <w:rFonts w:ascii="Arial" w:hAnsi="Arial" w:eastAsia="Arial" w:cs="Arial"/>
          <w:sz w:val="26"/>
          <w:szCs w:val="26"/>
          <w:vertAlign w:val="superscript"/>
          <w:lang w:val="en-GB"/>
        </w:rPr>
        <w:t>st</w:t>
      </w:r>
      <w:r w:rsidRPr="4487D6A4">
        <w:rPr>
          <w:rFonts w:ascii="Arial" w:hAnsi="Arial" w:eastAsia="Arial" w:cs="Arial"/>
          <w:sz w:val="26"/>
          <w:szCs w:val="26"/>
          <w:lang w:val="en-GB"/>
        </w:rPr>
        <w:t xml:space="preserve"> 202</w:t>
      </w:r>
      <w:r w:rsidR="00265B92">
        <w:rPr>
          <w:rFonts w:ascii="Arial" w:hAnsi="Arial" w:eastAsia="Arial" w:cs="Arial"/>
          <w:sz w:val="26"/>
          <w:szCs w:val="26"/>
          <w:lang w:val="en-GB"/>
        </w:rPr>
        <w:t>4</w:t>
      </w:r>
    </w:p>
    <w:p w:rsidR="4E08DBA8" w:rsidP="76C076B1" w:rsidRDefault="4E08DBA8" w14:paraId="3CF5C1B1" w14:textId="4504F760">
      <w:pPr>
        <w:spacing w:line="240" w:lineRule="auto"/>
        <w:jc w:val="center"/>
        <w:rPr>
          <w:rFonts w:ascii="Arial" w:hAnsi="Arial" w:eastAsia="Arial" w:cs="Arial"/>
          <w:sz w:val="26"/>
          <w:szCs w:val="26"/>
          <w:lang w:val="en-GB"/>
        </w:rPr>
      </w:pPr>
    </w:p>
    <w:p w:rsidR="2C977B6F" w:rsidP="76C076B1" w:rsidRDefault="3423C385" w14:paraId="1A34716D" w14:textId="76A25BAD">
      <w:pPr>
        <w:spacing w:line="240" w:lineRule="auto"/>
        <w:jc w:val="center"/>
        <w:rPr>
          <w:rFonts w:ascii="Arial" w:hAnsi="Arial" w:eastAsia="Arial" w:cs="Arial"/>
          <w:sz w:val="26"/>
          <w:szCs w:val="26"/>
        </w:rPr>
      </w:pPr>
      <w:r w:rsidRPr="4487D6A4">
        <w:rPr>
          <w:rFonts w:ascii="Arial" w:hAnsi="Arial" w:eastAsia="Arial" w:cs="Arial"/>
          <w:sz w:val="26"/>
          <w:szCs w:val="26"/>
          <w:lang w:val="en-GB"/>
        </w:rPr>
        <w:t xml:space="preserve">Carmichael announces </w:t>
      </w:r>
      <w:r w:rsidRPr="4487D6A4" w:rsidR="6AEA4107">
        <w:rPr>
          <w:rFonts w:ascii="Arial" w:hAnsi="Arial" w:eastAsia="Arial" w:cs="Arial"/>
          <w:sz w:val="26"/>
          <w:szCs w:val="26"/>
          <w:lang w:val="en-GB"/>
        </w:rPr>
        <w:t xml:space="preserve">the </w:t>
      </w:r>
      <w:r w:rsidRPr="4487D6A4">
        <w:rPr>
          <w:rFonts w:ascii="Arial" w:hAnsi="Arial" w:eastAsia="Arial" w:cs="Arial"/>
          <w:sz w:val="26"/>
          <w:szCs w:val="26"/>
          <w:lang w:val="en-GB"/>
        </w:rPr>
        <w:t xml:space="preserve">winners of the </w:t>
      </w:r>
      <w:r w:rsidRPr="4487D6A4">
        <w:rPr>
          <w:rFonts w:ascii="Arial" w:hAnsi="Arial" w:eastAsia="Arial" w:cs="Arial"/>
          <w:sz w:val="26"/>
          <w:szCs w:val="26"/>
        </w:rPr>
        <w:t>Good Governance Awards 202</w:t>
      </w:r>
      <w:r w:rsidR="00265B92">
        <w:rPr>
          <w:rFonts w:ascii="Arial" w:hAnsi="Arial" w:eastAsia="Arial" w:cs="Arial"/>
          <w:sz w:val="26"/>
          <w:szCs w:val="26"/>
        </w:rPr>
        <w:t>4</w:t>
      </w:r>
    </w:p>
    <w:p w:rsidR="4E08DBA8" w:rsidP="3F020053" w:rsidRDefault="4E08DBA8" w14:paraId="098B3084" w14:textId="6671C3D4">
      <w:pPr>
        <w:spacing w:line="240" w:lineRule="auto"/>
        <w:jc w:val="center"/>
        <w:rPr>
          <w:rFonts w:ascii="Times New Roman" w:hAnsi="Times New Roman" w:eastAsia="Times New Roman" w:cs="Times New Roman"/>
          <w:lang w:val="en-GB"/>
        </w:rPr>
      </w:pPr>
    </w:p>
    <w:p w:rsidRPr="00A13857" w:rsidR="00DD3BC3" w:rsidP="76C076B1" w:rsidRDefault="00DD3BC3" w14:paraId="393A6E5A" w14:textId="11A832B0">
      <w:pPr>
        <w:spacing w:line="240" w:lineRule="auto"/>
        <w:jc w:val="center"/>
        <w:rPr>
          <w:rFonts w:ascii="Arial" w:hAnsi="Arial" w:eastAsia="Arial" w:cs="Arial"/>
          <w:sz w:val="20"/>
          <w:szCs w:val="20"/>
          <w:lang w:val="en-GB"/>
        </w:rPr>
      </w:pPr>
    </w:p>
    <w:p w:rsidRPr="00A13857" w:rsidR="00DD3BC3" w:rsidP="76C076B1" w:rsidRDefault="6257EEF2" w14:paraId="7CAD420E" w14:textId="0FF217F8">
      <w:pPr>
        <w:spacing w:line="240" w:lineRule="auto"/>
        <w:jc w:val="center"/>
        <w:rPr>
          <w:rFonts w:ascii="Arial" w:hAnsi="Arial" w:eastAsia="Arial" w:cs="Arial"/>
          <w:sz w:val="20"/>
          <w:szCs w:val="20"/>
          <w:lang w:val="en-GB"/>
        </w:rPr>
      </w:pPr>
      <w:r w:rsidRPr="76C076B1">
        <w:rPr>
          <w:rFonts w:ascii="Arial" w:hAnsi="Arial" w:eastAsia="Arial" w:cs="Arial"/>
          <w:sz w:val="20"/>
          <w:szCs w:val="20"/>
        </w:rPr>
        <w:t xml:space="preserve">Strong governance </w:t>
      </w:r>
      <w:r w:rsidRPr="76C076B1" w:rsidR="00F53D2F">
        <w:rPr>
          <w:rFonts w:ascii="Arial" w:hAnsi="Arial" w:eastAsia="Arial" w:cs="Arial"/>
          <w:sz w:val="20"/>
          <w:szCs w:val="20"/>
        </w:rPr>
        <w:t xml:space="preserve">and transparency </w:t>
      </w:r>
      <w:r w:rsidRPr="76C076B1">
        <w:rPr>
          <w:rFonts w:ascii="Arial" w:hAnsi="Arial" w:eastAsia="Arial" w:cs="Arial"/>
          <w:sz w:val="20"/>
          <w:szCs w:val="20"/>
        </w:rPr>
        <w:t xml:space="preserve">in the nonprofit sector is more important than ever </w:t>
      </w:r>
      <w:r w:rsidRPr="76C076B1" w:rsidR="6E013BD2">
        <w:rPr>
          <w:rFonts w:ascii="Arial" w:hAnsi="Arial" w:eastAsia="Arial" w:cs="Arial"/>
          <w:sz w:val="20"/>
          <w:szCs w:val="20"/>
          <w:lang w:val="en-GB"/>
        </w:rPr>
        <w:t>– Carmichael</w:t>
      </w:r>
    </w:p>
    <w:p w:rsidRPr="00A13857" w:rsidR="00DD3BC3" w:rsidP="76C076B1" w:rsidRDefault="00DD3BC3" w14:paraId="30ED6915" w14:textId="1E64B063">
      <w:pPr>
        <w:spacing w:line="240" w:lineRule="auto"/>
        <w:jc w:val="center"/>
        <w:rPr>
          <w:rFonts w:ascii="Arial" w:hAnsi="Arial" w:eastAsia="Arial" w:cs="Arial"/>
          <w:b/>
          <w:bCs/>
          <w:sz w:val="20"/>
          <w:szCs w:val="20"/>
          <w:lang w:val="en-GB"/>
        </w:rPr>
      </w:pPr>
    </w:p>
    <w:p w:rsidRPr="00A13857" w:rsidR="00DD3BC3" w:rsidP="76C076B1" w:rsidRDefault="00DD3BC3" w14:paraId="56A37193" w14:textId="57490A3A">
      <w:pPr>
        <w:spacing w:line="240" w:lineRule="auto"/>
        <w:jc w:val="both"/>
        <w:rPr>
          <w:rFonts w:ascii="Arial" w:hAnsi="Arial" w:eastAsia="Arial" w:cs="Arial"/>
          <w:b/>
          <w:bCs/>
          <w:sz w:val="20"/>
          <w:szCs w:val="20"/>
          <w:lang w:val="en-GB"/>
        </w:rPr>
      </w:pPr>
    </w:p>
    <w:p w:rsidRPr="00A13857" w:rsidR="00874E80" w:rsidP="76C076B1" w:rsidRDefault="1437837E" w14:paraId="7785C728" w14:textId="17A11152">
      <w:pPr>
        <w:spacing w:line="240" w:lineRule="auto"/>
        <w:jc w:val="both"/>
        <w:rPr>
          <w:rFonts w:ascii="Arial" w:hAnsi="Arial" w:eastAsia="Arial" w:cs="Arial"/>
          <w:sz w:val="20"/>
          <w:szCs w:val="20"/>
        </w:rPr>
      </w:pPr>
      <w:r w:rsidRPr="4487D6A4">
        <w:rPr>
          <w:rFonts w:ascii="Arial" w:hAnsi="Arial" w:eastAsia="Arial" w:cs="Arial"/>
          <w:sz w:val="20"/>
          <w:szCs w:val="20"/>
        </w:rPr>
        <w:t>Strong governance</w:t>
      </w:r>
      <w:r w:rsidRPr="4487D6A4" w:rsidR="00F53D2F">
        <w:rPr>
          <w:rFonts w:ascii="Arial" w:hAnsi="Arial" w:eastAsia="Arial" w:cs="Arial"/>
          <w:sz w:val="20"/>
          <w:szCs w:val="20"/>
        </w:rPr>
        <w:t xml:space="preserve">, accountability and transparency </w:t>
      </w:r>
      <w:r w:rsidRPr="4487D6A4">
        <w:rPr>
          <w:rFonts w:ascii="Arial" w:hAnsi="Arial" w:eastAsia="Arial" w:cs="Arial"/>
          <w:sz w:val="20"/>
          <w:szCs w:val="20"/>
        </w:rPr>
        <w:t>in the nonprofit sector is more important tha</w:t>
      </w:r>
      <w:r w:rsidRPr="4487D6A4" w:rsidR="070D749D">
        <w:rPr>
          <w:rFonts w:ascii="Arial" w:hAnsi="Arial" w:eastAsia="Arial" w:cs="Arial"/>
          <w:sz w:val="20"/>
          <w:szCs w:val="20"/>
        </w:rPr>
        <w:t>n</w:t>
      </w:r>
      <w:r w:rsidRPr="4487D6A4">
        <w:rPr>
          <w:rFonts w:ascii="Arial" w:hAnsi="Arial" w:eastAsia="Arial" w:cs="Arial"/>
          <w:sz w:val="20"/>
          <w:szCs w:val="20"/>
        </w:rPr>
        <w:t xml:space="preserve"> ever</w:t>
      </w:r>
      <w:r w:rsidRPr="4487D6A4" w:rsidR="5E92EE33">
        <w:rPr>
          <w:rFonts w:ascii="Arial" w:hAnsi="Arial" w:eastAsia="Arial" w:cs="Arial"/>
          <w:sz w:val="20"/>
          <w:szCs w:val="20"/>
        </w:rPr>
        <w:t xml:space="preserve"> for maintaining public trust and is essential for the sustainability of the nonprofit sector. </w:t>
      </w:r>
      <w:r w:rsidRPr="4487D6A4">
        <w:rPr>
          <w:rFonts w:ascii="Arial" w:hAnsi="Arial" w:eastAsia="Arial" w:cs="Arial"/>
          <w:sz w:val="20"/>
          <w:szCs w:val="20"/>
        </w:rPr>
        <w:t xml:space="preserve">That’s according to </w:t>
      </w:r>
      <w:hyperlink r:id="rId8">
        <w:r w:rsidRPr="4487D6A4">
          <w:rPr>
            <w:rStyle w:val="Hyperlink"/>
            <w:rFonts w:ascii="Arial" w:hAnsi="Arial" w:eastAsia="Arial" w:cs="Arial"/>
            <w:sz w:val="20"/>
            <w:szCs w:val="20"/>
          </w:rPr>
          <w:t>Carmichael</w:t>
        </w:r>
      </w:hyperlink>
      <w:r w:rsidRPr="4487D6A4" w:rsidR="070D749D">
        <w:rPr>
          <w:rFonts w:ascii="Arial" w:hAnsi="Arial" w:eastAsia="Arial" w:cs="Arial"/>
          <w:sz w:val="20"/>
          <w:szCs w:val="20"/>
        </w:rPr>
        <w:t xml:space="preserve">, who </w:t>
      </w:r>
      <w:r w:rsidRPr="4487D6A4" w:rsidR="1816F2AD">
        <w:rPr>
          <w:rFonts w:ascii="Arial" w:hAnsi="Arial" w:eastAsia="Arial" w:cs="Arial"/>
          <w:sz w:val="20"/>
          <w:szCs w:val="20"/>
        </w:rPr>
        <w:t>announced</w:t>
      </w:r>
      <w:r w:rsidRPr="4487D6A4" w:rsidR="070D749D">
        <w:rPr>
          <w:rFonts w:ascii="Arial" w:hAnsi="Arial" w:eastAsia="Arial" w:cs="Arial"/>
          <w:sz w:val="20"/>
          <w:szCs w:val="20"/>
        </w:rPr>
        <w:t xml:space="preserve"> the</w:t>
      </w:r>
      <w:r w:rsidRPr="4487D6A4" w:rsidR="5A2DD7D7">
        <w:rPr>
          <w:rFonts w:ascii="Arial" w:hAnsi="Arial" w:eastAsia="Arial" w:cs="Arial"/>
          <w:sz w:val="20"/>
          <w:szCs w:val="20"/>
        </w:rPr>
        <w:t xml:space="preserve"> </w:t>
      </w:r>
      <w:hyperlink r:id="rId9">
        <w:r w:rsidRPr="4487D6A4" w:rsidR="5A2DD7D7">
          <w:rPr>
            <w:rStyle w:val="Hyperlink"/>
            <w:rFonts w:ascii="Arial" w:hAnsi="Arial" w:eastAsia="Arial" w:cs="Arial"/>
            <w:sz w:val="20"/>
            <w:szCs w:val="20"/>
          </w:rPr>
          <w:t>Good G</w:t>
        </w:r>
        <w:r w:rsidRPr="4487D6A4" w:rsidR="6E013BD2">
          <w:rPr>
            <w:rStyle w:val="Hyperlink"/>
            <w:rFonts w:ascii="Arial" w:hAnsi="Arial" w:eastAsia="Arial" w:cs="Arial"/>
            <w:sz w:val="20"/>
            <w:szCs w:val="20"/>
          </w:rPr>
          <w:t xml:space="preserve">overnance </w:t>
        </w:r>
        <w:r w:rsidRPr="4487D6A4" w:rsidR="5A2DD7D7">
          <w:rPr>
            <w:rStyle w:val="Hyperlink"/>
            <w:rFonts w:ascii="Arial" w:hAnsi="Arial" w:eastAsia="Arial" w:cs="Arial"/>
            <w:sz w:val="20"/>
            <w:szCs w:val="20"/>
          </w:rPr>
          <w:t>Awards</w:t>
        </w:r>
      </w:hyperlink>
      <w:r w:rsidRPr="4487D6A4" w:rsidR="5E92EE33">
        <w:rPr>
          <w:rFonts w:ascii="Arial" w:hAnsi="Arial" w:eastAsia="Arial" w:cs="Arial"/>
          <w:sz w:val="20"/>
          <w:szCs w:val="20"/>
        </w:rPr>
        <w:t xml:space="preserve"> </w:t>
      </w:r>
      <w:r w:rsidRPr="4487D6A4" w:rsidR="2C045B87">
        <w:rPr>
          <w:rFonts w:ascii="Arial" w:hAnsi="Arial" w:eastAsia="Arial" w:cs="Arial"/>
          <w:sz w:val="20"/>
          <w:szCs w:val="20"/>
        </w:rPr>
        <w:t xml:space="preserve">winners </w:t>
      </w:r>
      <w:r w:rsidRPr="4487D6A4" w:rsidR="5E92EE33">
        <w:rPr>
          <w:rFonts w:ascii="Arial" w:hAnsi="Arial" w:eastAsia="Arial" w:cs="Arial"/>
          <w:sz w:val="20"/>
          <w:szCs w:val="20"/>
        </w:rPr>
        <w:t>202</w:t>
      </w:r>
      <w:r w:rsidR="00265B92">
        <w:rPr>
          <w:rFonts w:ascii="Arial" w:hAnsi="Arial" w:eastAsia="Arial" w:cs="Arial"/>
          <w:sz w:val="20"/>
          <w:szCs w:val="20"/>
        </w:rPr>
        <w:t>4</w:t>
      </w:r>
      <w:r w:rsidRPr="4487D6A4" w:rsidR="5E92EE33">
        <w:rPr>
          <w:rFonts w:ascii="Arial" w:hAnsi="Arial" w:eastAsia="Arial" w:cs="Arial"/>
          <w:sz w:val="20"/>
          <w:szCs w:val="20"/>
        </w:rPr>
        <w:t xml:space="preserve"> y</w:t>
      </w:r>
      <w:r w:rsidRPr="4487D6A4" w:rsidR="6B3AE1B8">
        <w:rPr>
          <w:rFonts w:ascii="Arial" w:hAnsi="Arial" w:eastAsia="Arial" w:cs="Arial"/>
          <w:sz w:val="20"/>
          <w:szCs w:val="20"/>
        </w:rPr>
        <w:t>esterday</w:t>
      </w:r>
      <w:r w:rsidRPr="4487D6A4" w:rsidR="5E92EE33">
        <w:rPr>
          <w:rFonts w:ascii="Arial" w:hAnsi="Arial" w:eastAsia="Arial" w:cs="Arial"/>
          <w:sz w:val="20"/>
          <w:szCs w:val="20"/>
        </w:rPr>
        <w:t xml:space="preserve"> (</w:t>
      </w:r>
      <w:r w:rsidR="00265B92">
        <w:rPr>
          <w:rFonts w:ascii="Arial" w:hAnsi="Arial" w:eastAsia="Arial" w:cs="Arial"/>
          <w:sz w:val="20"/>
          <w:szCs w:val="20"/>
        </w:rPr>
        <w:t>21</w:t>
      </w:r>
      <w:r w:rsidRPr="4487D6A4" w:rsidR="5E92EE33">
        <w:rPr>
          <w:rFonts w:ascii="Arial" w:hAnsi="Arial" w:eastAsia="Arial" w:cs="Arial"/>
          <w:sz w:val="20"/>
          <w:szCs w:val="20"/>
        </w:rPr>
        <w:t>.</w:t>
      </w:r>
      <w:r w:rsidRPr="4487D6A4" w:rsidR="445A941A">
        <w:rPr>
          <w:rFonts w:ascii="Arial" w:hAnsi="Arial" w:eastAsia="Arial" w:cs="Arial"/>
          <w:sz w:val="20"/>
          <w:szCs w:val="20"/>
        </w:rPr>
        <w:t>11</w:t>
      </w:r>
      <w:r w:rsidRPr="4487D6A4" w:rsidR="5E92EE33">
        <w:rPr>
          <w:rFonts w:ascii="Arial" w:hAnsi="Arial" w:eastAsia="Arial" w:cs="Arial"/>
          <w:sz w:val="20"/>
          <w:szCs w:val="20"/>
        </w:rPr>
        <w:t>.2</w:t>
      </w:r>
      <w:r w:rsidR="00265B92">
        <w:rPr>
          <w:rFonts w:ascii="Arial" w:hAnsi="Arial" w:eastAsia="Arial" w:cs="Arial"/>
          <w:sz w:val="20"/>
          <w:szCs w:val="20"/>
        </w:rPr>
        <w:t>4</w:t>
      </w:r>
      <w:r w:rsidRPr="4487D6A4" w:rsidR="5E92EE33">
        <w:rPr>
          <w:rFonts w:ascii="Arial" w:hAnsi="Arial" w:eastAsia="Arial" w:cs="Arial"/>
          <w:sz w:val="20"/>
          <w:szCs w:val="20"/>
        </w:rPr>
        <w:t xml:space="preserve">). </w:t>
      </w:r>
    </w:p>
    <w:p w:rsidRPr="00A13857" w:rsidR="00DD3BC3" w:rsidP="76C076B1" w:rsidRDefault="00DD3BC3" w14:paraId="10CE8B7E" w14:textId="77777777">
      <w:pPr>
        <w:spacing w:line="240" w:lineRule="auto"/>
        <w:jc w:val="both"/>
        <w:rPr>
          <w:rFonts w:ascii="Arial" w:hAnsi="Arial" w:eastAsia="Arial" w:cs="Arial"/>
          <w:sz w:val="20"/>
          <w:szCs w:val="20"/>
        </w:rPr>
      </w:pPr>
    </w:p>
    <w:p w:rsidRPr="00A13857" w:rsidR="00DD3BC3" w:rsidP="76C076B1" w:rsidRDefault="6E013BD2" w14:paraId="281A31EE" w14:textId="0B3C3658">
      <w:pPr>
        <w:spacing w:line="240" w:lineRule="auto"/>
        <w:jc w:val="both"/>
        <w:rPr>
          <w:rFonts w:ascii="Arial" w:hAnsi="Arial" w:eastAsia="Arial" w:cs="Arial"/>
          <w:sz w:val="20"/>
          <w:szCs w:val="20"/>
          <w:lang w:val="en-GB"/>
        </w:rPr>
      </w:pPr>
      <w:r w:rsidRPr="76C076B1">
        <w:rPr>
          <w:rFonts w:ascii="Arial" w:hAnsi="Arial" w:eastAsia="Arial" w:cs="Arial"/>
          <w:sz w:val="20"/>
          <w:szCs w:val="20"/>
        </w:rPr>
        <w:t xml:space="preserve">The Good Governance Awards recognise and encourage adherence to </w:t>
      </w:r>
      <w:r w:rsidRPr="76C076B1" w:rsidR="2482264B">
        <w:rPr>
          <w:rFonts w:ascii="Arial" w:hAnsi="Arial" w:eastAsia="Arial" w:cs="Arial"/>
          <w:sz w:val="20"/>
          <w:szCs w:val="20"/>
        </w:rPr>
        <w:t>responsible</w:t>
      </w:r>
      <w:r w:rsidRPr="76C076B1">
        <w:rPr>
          <w:rFonts w:ascii="Arial" w:hAnsi="Arial" w:eastAsia="Arial" w:cs="Arial"/>
          <w:sz w:val="20"/>
          <w:szCs w:val="20"/>
        </w:rPr>
        <w:t xml:space="preserve"> governance by nonprofit organisations in Ireland. Awards are made based on the quality of an organisation’s annual report and financial statements.</w:t>
      </w:r>
    </w:p>
    <w:p w:rsidR="5F4FA6D2" w:rsidP="76C076B1" w:rsidRDefault="5F4FA6D2" w14:paraId="21D39680" w14:textId="4CFB08F1">
      <w:pPr>
        <w:spacing w:line="240" w:lineRule="auto"/>
        <w:jc w:val="both"/>
        <w:rPr>
          <w:rFonts w:ascii="Arial" w:hAnsi="Arial" w:eastAsia="Arial" w:cs="Arial"/>
          <w:sz w:val="20"/>
          <w:szCs w:val="20"/>
        </w:rPr>
      </w:pPr>
    </w:p>
    <w:p w:rsidRPr="00897B16" w:rsidR="0049488B" w:rsidP="76C076B1" w:rsidRDefault="6DC1207C" w14:paraId="016FF4DA" w14:textId="1B16A9E0">
      <w:pPr>
        <w:spacing w:line="240" w:lineRule="auto"/>
        <w:jc w:val="both"/>
        <w:rPr>
          <w:rFonts w:ascii="Arial" w:hAnsi="Arial" w:eastAsia="Arial" w:cs="Arial"/>
          <w:sz w:val="20"/>
          <w:szCs w:val="20"/>
        </w:rPr>
      </w:pPr>
      <w:r w:rsidRPr="76C076B1">
        <w:rPr>
          <w:rFonts w:ascii="Arial" w:hAnsi="Arial" w:eastAsia="Arial" w:cs="Arial"/>
          <w:sz w:val="20"/>
          <w:szCs w:val="20"/>
        </w:rPr>
        <w:t xml:space="preserve">Commenting </w:t>
      </w:r>
      <w:r w:rsidRPr="76C076B1" w:rsidR="22EBD94E">
        <w:rPr>
          <w:rFonts w:ascii="Arial" w:hAnsi="Arial" w:eastAsia="Arial" w:cs="Arial"/>
          <w:sz w:val="20"/>
          <w:szCs w:val="20"/>
        </w:rPr>
        <w:t>yesterday</w:t>
      </w:r>
      <w:r w:rsidRPr="76C076B1">
        <w:rPr>
          <w:rFonts w:ascii="Arial" w:hAnsi="Arial" w:eastAsia="Arial" w:cs="Arial"/>
          <w:sz w:val="20"/>
          <w:szCs w:val="20"/>
        </w:rPr>
        <w:t xml:space="preserve"> (</w:t>
      </w:r>
      <w:r w:rsidR="00265B92">
        <w:rPr>
          <w:rFonts w:ascii="Arial" w:hAnsi="Arial" w:eastAsia="Arial" w:cs="Arial"/>
          <w:sz w:val="20"/>
          <w:szCs w:val="20"/>
        </w:rPr>
        <w:t>21</w:t>
      </w:r>
      <w:r w:rsidRPr="76C076B1">
        <w:rPr>
          <w:rFonts w:ascii="Arial" w:hAnsi="Arial" w:eastAsia="Arial" w:cs="Arial"/>
          <w:sz w:val="20"/>
          <w:szCs w:val="20"/>
        </w:rPr>
        <w:t>.</w:t>
      </w:r>
      <w:r w:rsidRPr="76C076B1" w:rsidR="7A2DB8A0">
        <w:rPr>
          <w:rFonts w:ascii="Arial" w:hAnsi="Arial" w:eastAsia="Arial" w:cs="Arial"/>
          <w:sz w:val="20"/>
          <w:szCs w:val="20"/>
        </w:rPr>
        <w:t>11</w:t>
      </w:r>
      <w:r w:rsidRPr="76C076B1">
        <w:rPr>
          <w:rFonts w:ascii="Arial" w:hAnsi="Arial" w:eastAsia="Arial" w:cs="Arial"/>
          <w:sz w:val="20"/>
          <w:szCs w:val="20"/>
        </w:rPr>
        <w:t>.2</w:t>
      </w:r>
      <w:r w:rsidR="00265B92">
        <w:rPr>
          <w:rFonts w:ascii="Arial" w:hAnsi="Arial" w:eastAsia="Arial" w:cs="Arial"/>
          <w:sz w:val="20"/>
          <w:szCs w:val="20"/>
        </w:rPr>
        <w:t>4</w:t>
      </w:r>
      <w:r w:rsidRPr="76C076B1">
        <w:rPr>
          <w:rFonts w:ascii="Arial" w:hAnsi="Arial" w:eastAsia="Arial" w:cs="Arial"/>
          <w:sz w:val="20"/>
          <w:szCs w:val="20"/>
        </w:rPr>
        <w:t xml:space="preserve">), </w:t>
      </w:r>
      <w:r w:rsidRPr="4487D6A4">
        <w:rPr>
          <w:rStyle w:val="Emphasis"/>
          <w:rFonts w:ascii="Arial" w:hAnsi="Arial" w:eastAsia="Arial" w:cs="Arial"/>
          <w:i w:val="0"/>
          <w:iCs w:val="0"/>
          <w:sz w:val="20"/>
          <w:szCs w:val="20"/>
          <w:shd w:val="clear" w:color="auto" w:fill="FFFFFF"/>
        </w:rPr>
        <w:t>Diarmaid</w:t>
      </w:r>
      <w:r w:rsidRPr="76C076B1">
        <w:rPr>
          <w:rFonts w:ascii="Arial" w:hAnsi="Arial" w:eastAsia="Arial" w:cs="Arial"/>
          <w:sz w:val="20"/>
          <w:szCs w:val="20"/>
          <w:shd w:val="clear" w:color="auto" w:fill="FFFFFF"/>
        </w:rPr>
        <w:t> Ó Corrbuí, CEO of Carmichael, said: “</w:t>
      </w:r>
      <w:r w:rsidRPr="76C076B1" w:rsidR="1C47EC52">
        <w:rPr>
          <w:rFonts w:ascii="Arial" w:hAnsi="Arial" w:eastAsia="Arial" w:cs="Arial"/>
          <w:sz w:val="20"/>
          <w:szCs w:val="20"/>
          <w:shd w:val="clear" w:color="auto" w:fill="FFFFFF"/>
        </w:rPr>
        <w:t xml:space="preserve">We are delighted to </w:t>
      </w:r>
      <w:r w:rsidRPr="76C076B1" w:rsidR="6CC6E5C5">
        <w:rPr>
          <w:rFonts w:ascii="Arial" w:hAnsi="Arial" w:eastAsia="Arial" w:cs="Arial"/>
          <w:sz w:val="20"/>
          <w:szCs w:val="20"/>
          <w:shd w:val="clear" w:color="auto" w:fill="FFFFFF"/>
        </w:rPr>
        <w:t xml:space="preserve">announce the winners </w:t>
      </w:r>
      <w:r w:rsidRPr="76C076B1" w:rsidR="1C47EC52">
        <w:rPr>
          <w:rFonts w:ascii="Arial" w:hAnsi="Arial" w:eastAsia="Arial" w:cs="Arial"/>
          <w:sz w:val="20"/>
          <w:szCs w:val="20"/>
          <w:shd w:val="clear" w:color="auto" w:fill="FFFFFF"/>
        </w:rPr>
        <w:t xml:space="preserve">for the </w:t>
      </w:r>
      <w:r w:rsidRPr="76C076B1" w:rsidR="1C47EC52">
        <w:rPr>
          <w:rFonts w:ascii="Arial" w:hAnsi="Arial" w:eastAsia="Arial" w:cs="Arial"/>
          <w:sz w:val="20"/>
          <w:szCs w:val="20"/>
        </w:rPr>
        <w:t>Good Governance Awards 202</w:t>
      </w:r>
      <w:r w:rsidR="006C17A1">
        <w:rPr>
          <w:rFonts w:ascii="Arial" w:hAnsi="Arial" w:eastAsia="Arial" w:cs="Arial"/>
          <w:sz w:val="20"/>
          <w:szCs w:val="20"/>
        </w:rPr>
        <w:t>4</w:t>
      </w:r>
      <w:r w:rsidRPr="76C076B1" w:rsidR="1C47EC52">
        <w:rPr>
          <w:rFonts w:ascii="Arial" w:hAnsi="Arial" w:eastAsia="Arial" w:cs="Arial"/>
          <w:sz w:val="20"/>
          <w:szCs w:val="20"/>
        </w:rPr>
        <w:t xml:space="preserve">. </w:t>
      </w:r>
      <w:r w:rsidRPr="76C076B1" w:rsidR="7550AA17">
        <w:rPr>
          <w:rFonts w:ascii="Arial" w:hAnsi="Arial" w:eastAsia="Arial" w:cs="Arial"/>
          <w:sz w:val="20"/>
          <w:szCs w:val="20"/>
        </w:rPr>
        <w:t>Each year the Awards showcase the incredible work carried out by nonprofit organisations in Ireland to implement effective and transparent corporate governance policies.</w:t>
      </w:r>
    </w:p>
    <w:p w:rsidRPr="00897B16" w:rsidR="00C42C5D" w:rsidP="76C076B1" w:rsidRDefault="00C42C5D" w14:paraId="2B3F6DB9" w14:textId="6B1BD67D">
      <w:pPr>
        <w:spacing w:line="240" w:lineRule="auto"/>
        <w:jc w:val="both"/>
        <w:rPr>
          <w:rFonts w:ascii="Arial" w:hAnsi="Arial" w:eastAsia="Arial" w:cs="Arial"/>
          <w:sz w:val="20"/>
          <w:szCs w:val="20"/>
        </w:rPr>
      </w:pPr>
    </w:p>
    <w:p w:rsidR="00944998" w:rsidP="76C076B1" w:rsidRDefault="5E92EE33" w14:paraId="4C18608A" w14:textId="723C44F6">
      <w:pPr>
        <w:spacing w:after="160" w:line="257" w:lineRule="auto"/>
        <w:rPr>
          <w:rFonts w:ascii="Arial" w:hAnsi="Arial" w:eastAsia="Arial" w:cs="Arial"/>
          <w:color w:val="000000" w:themeColor="text1"/>
          <w:sz w:val="20"/>
          <w:szCs w:val="20"/>
          <w:lang w:val="en-GB"/>
        </w:rPr>
      </w:pPr>
      <w:r w:rsidRPr="4487D6A4">
        <w:rPr>
          <w:rFonts w:ascii="Arial" w:hAnsi="Arial" w:eastAsia="Arial" w:cs="Arial"/>
          <w:sz w:val="20"/>
          <w:szCs w:val="20"/>
        </w:rPr>
        <w:t>“</w:t>
      </w:r>
      <w:r w:rsidRPr="4487D6A4" w:rsidR="176E561B">
        <w:rPr>
          <w:rFonts w:ascii="Arial" w:hAnsi="Arial" w:eastAsia="Arial" w:cs="Arial"/>
          <w:color w:val="000000" w:themeColor="text1"/>
          <w:sz w:val="20"/>
          <w:szCs w:val="20"/>
          <w:lang w:val="en-GB"/>
        </w:rPr>
        <w:t xml:space="preserve">The awards </w:t>
      </w:r>
      <w:r w:rsidRPr="4487D6A4" w:rsidR="26D223DC">
        <w:rPr>
          <w:rFonts w:ascii="Arial" w:hAnsi="Arial" w:eastAsia="Arial" w:cs="Arial"/>
          <w:color w:val="000000" w:themeColor="text1"/>
          <w:sz w:val="20"/>
          <w:szCs w:val="20"/>
          <w:lang w:val="en-GB"/>
        </w:rPr>
        <w:t>are</w:t>
      </w:r>
      <w:r w:rsidRPr="4487D6A4" w:rsidR="176E561B">
        <w:rPr>
          <w:rFonts w:ascii="Arial" w:hAnsi="Arial" w:eastAsia="Arial" w:cs="Arial"/>
          <w:color w:val="000000" w:themeColor="text1"/>
          <w:sz w:val="20"/>
          <w:szCs w:val="20"/>
          <w:lang w:val="en-GB"/>
        </w:rPr>
        <w:t xml:space="preserve"> now in </w:t>
      </w:r>
      <w:r w:rsidRPr="4487D6A4" w:rsidR="26D223DC">
        <w:rPr>
          <w:rFonts w:ascii="Arial" w:hAnsi="Arial" w:eastAsia="Arial" w:cs="Arial"/>
          <w:color w:val="000000" w:themeColor="text1"/>
          <w:sz w:val="20"/>
          <w:szCs w:val="20"/>
          <w:lang w:val="en-GB"/>
        </w:rPr>
        <w:t>their</w:t>
      </w:r>
      <w:r w:rsidRPr="4487D6A4" w:rsidR="176E561B">
        <w:rPr>
          <w:rFonts w:ascii="Arial" w:hAnsi="Arial" w:eastAsia="Arial" w:cs="Arial"/>
          <w:color w:val="000000" w:themeColor="text1"/>
          <w:sz w:val="20"/>
          <w:szCs w:val="20"/>
          <w:lang w:val="en-GB"/>
        </w:rPr>
        <w:t xml:space="preserve"> </w:t>
      </w:r>
      <w:r w:rsidR="00582AA8">
        <w:rPr>
          <w:rFonts w:ascii="Arial" w:hAnsi="Arial" w:eastAsia="Arial" w:cs="Arial"/>
          <w:color w:val="000000" w:themeColor="text1"/>
          <w:sz w:val="20"/>
          <w:szCs w:val="20"/>
          <w:lang w:val="en-GB"/>
        </w:rPr>
        <w:t>9</w:t>
      </w:r>
      <w:r w:rsidRPr="4487D6A4" w:rsidR="176E561B">
        <w:rPr>
          <w:rFonts w:ascii="Arial" w:hAnsi="Arial" w:eastAsia="Arial" w:cs="Arial"/>
          <w:color w:val="000000" w:themeColor="text1"/>
          <w:sz w:val="20"/>
          <w:szCs w:val="20"/>
          <w:lang w:val="en-GB"/>
        </w:rPr>
        <w:t>th year and I am delighted to say it is going fr</w:t>
      </w:r>
      <w:r w:rsidR="00582AA8">
        <w:rPr>
          <w:rFonts w:ascii="Arial" w:hAnsi="Arial" w:eastAsia="Arial" w:cs="Arial"/>
          <w:color w:val="000000" w:themeColor="text1"/>
          <w:sz w:val="20"/>
          <w:szCs w:val="20"/>
          <w:lang w:val="en-GB"/>
        </w:rPr>
        <w:t>om strength to strength. We had</w:t>
      </w:r>
      <w:bookmarkStart w:name="_GoBack" w:id="0"/>
      <w:bookmarkEnd w:id="0"/>
      <w:r w:rsidRPr="4487D6A4" w:rsidR="176E561B">
        <w:rPr>
          <w:rFonts w:ascii="Arial" w:hAnsi="Arial" w:eastAsia="Arial" w:cs="Arial"/>
          <w:sz w:val="20"/>
          <w:szCs w:val="20"/>
          <w:lang w:val="en-GB"/>
        </w:rPr>
        <w:t xml:space="preserve"> </w:t>
      </w:r>
      <w:r w:rsidR="00582AA8">
        <w:rPr>
          <w:rFonts w:ascii="Arial" w:hAnsi="Arial" w:eastAsia="Arial" w:cs="Arial"/>
          <w:sz w:val="20"/>
          <w:szCs w:val="20"/>
          <w:lang w:val="en-GB"/>
        </w:rPr>
        <w:t xml:space="preserve">132 </w:t>
      </w:r>
      <w:r w:rsidRPr="4487D6A4" w:rsidR="176E561B">
        <w:rPr>
          <w:rFonts w:ascii="Arial" w:hAnsi="Arial" w:eastAsia="Arial" w:cs="Arial"/>
          <w:color w:val="000000" w:themeColor="text1"/>
          <w:sz w:val="20"/>
          <w:szCs w:val="20"/>
          <w:lang w:val="en-GB"/>
        </w:rPr>
        <w:t xml:space="preserve">nonprofits entering the awards from across the country and </w:t>
      </w:r>
      <w:r w:rsidRPr="4487D6A4" w:rsidR="006C17A1">
        <w:rPr>
          <w:rFonts w:ascii="Arial" w:hAnsi="Arial" w:eastAsia="Arial" w:cs="Arial"/>
          <w:color w:val="000000" w:themeColor="text1"/>
          <w:sz w:val="20"/>
          <w:szCs w:val="20"/>
          <w:lang w:val="en-GB"/>
        </w:rPr>
        <w:t>overall,</w:t>
      </w:r>
      <w:r w:rsidRPr="4487D6A4" w:rsidR="176E561B">
        <w:rPr>
          <w:rFonts w:ascii="Arial" w:hAnsi="Arial" w:eastAsia="Arial" w:cs="Arial"/>
          <w:color w:val="000000" w:themeColor="text1"/>
          <w:sz w:val="20"/>
          <w:szCs w:val="20"/>
          <w:lang w:val="en-GB"/>
        </w:rPr>
        <w:t xml:space="preserve"> we are seeing the standard increasing.</w:t>
      </w:r>
      <w:r w:rsidRPr="4487D6A4" w:rsidR="00F53D2F">
        <w:rPr>
          <w:rFonts w:ascii="Arial" w:hAnsi="Arial" w:eastAsia="Arial" w:cs="Arial"/>
          <w:color w:val="000000" w:themeColor="text1"/>
          <w:sz w:val="20"/>
          <w:szCs w:val="20"/>
          <w:lang w:val="en-GB"/>
        </w:rPr>
        <w:t>”</w:t>
      </w:r>
    </w:p>
    <w:p w:rsidR="00944998" w:rsidP="76C076B1" w:rsidRDefault="176E561B" w14:paraId="5720BE36" w14:textId="1CF3A300">
      <w:pPr>
        <w:spacing w:line="240" w:lineRule="auto"/>
        <w:jc w:val="both"/>
        <w:rPr>
          <w:rFonts w:ascii="Arial" w:hAnsi="Arial" w:eastAsia="Arial" w:cs="Arial"/>
          <w:sz w:val="20"/>
          <w:szCs w:val="20"/>
        </w:rPr>
      </w:pPr>
      <w:r w:rsidRPr="76C076B1">
        <w:rPr>
          <w:rFonts w:ascii="Arial" w:hAnsi="Arial" w:eastAsia="Arial" w:cs="Arial"/>
          <w:color w:val="000000" w:themeColor="text1"/>
          <w:sz w:val="20"/>
          <w:szCs w:val="20"/>
          <w:lang w:val="en-GB"/>
        </w:rPr>
        <w:t>“Charities and nonprofit organisations are very dependent on public trust and support for their sustainability and survival. In recent years, a number of high-profile cases of poor governance have damaged public trust.</w:t>
      </w:r>
      <w:r w:rsidRPr="76C076B1" w:rsidR="5E92EE33">
        <w:rPr>
          <w:rFonts w:ascii="Arial" w:hAnsi="Arial" w:eastAsia="Arial" w:cs="Arial"/>
          <w:sz w:val="20"/>
          <w:szCs w:val="20"/>
        </w:rPr>
        <w:t xml:space="preserve"> These cases are unacceptable and </w:t>
      </w:r>
      <w:r w:rsidRPr="76C076B1" w:rsidR="26D223DC">
        <w:rPr>
          <w:rFonts w:ascii="Arial" w:hAnsi="Arial" w:eastAsia="Arial" w:cs="Arial"/>
          <w:sz w:val="20"/>
          <w:szCs w:val="20"/>
        </w:rPr>
        <w:t xml:space="preserve">are </w:t>
      </w:r>
      <w:r w:rsidRPr="76C076B1" w:rsidR="5E92EE33">
        <w:rPr>
          <w:rFonts w:ascii="Arial" w:hAnsi="Arial" w:eastAsia="Arial" w:cs="Arial"/>
          <w:sz w:val="20"/>
          <w:szCs w:val="20"/>
        </w:rPr>
        <w:t xml:space="preserve">not the norm in our sector. </w:t>
      </w:r>
      <w:r w:rsidRPr="76C076B1" w:rsidR="69EBB229">
        <w:rPr>
          <w:rFonts w:ascii="Arial" w:hAnsi="Arial" w:eastAsia="Arial" w:cs="Arial"/>
          <w:sz w:val="20"/>
          <w:szCs w:val="20"/>
        </w:rPr>
        <w:t xml:space="preserve">The annual report </w:t>
      </w:r>
      <w:r w:rsidRPr="76C076B1" w:rsidR="3D662073">
        <w:rPr>
          <w:rFonts w:ascii="Arial" w:hAnsi="Arial" w:eastAsia="Arial" w:cs="Arial"/>
          <w:sz w:val="20"/>
          <w:szCs w:val="20"/>
        </w:rPr>
        <w:t>provides a real opportunity for nonprofits to tell their story and showcase their commitment to transparency by outlining its performance, governance, culture and financials. An annual report can help to reinforce trust and strengthen relationships with stakeholders and build relationships with the public, potential donors, volunteers and supporters.”</w:t>
      </w:r>
    </w:p>
    <w:p w:rsidR="00944998" w:rsidP="76C076B1" w:rsidRDefault="00944998" w14:paraId="6D2DAABF" w14:textId="77777777">
      <w:pPr>
        <w:spacing w:line="240" w:lineRule="auto"/>
        <w:jc w:val="both"/>
        <w:rPr>
          <w:rFonts w:ascii="Arial" w:hAnsi="Arial" w:eastAsia="Arial" w:cs="Arial"/>
          <w:sz w:val="20"/>
          <w:szCs w:val="20"/>
        </w:rPr>
      </w:pPr>
    </w:p>
    <w:p w:rsidR="009110BC" w:rsidP="76C076B1" w:rsidRDefault="5E92EE33" w14:paraId="3B8C29A2" w14:textId="3AACA7C5">
      <w:pPr>
        <w:spacing w:line="240" w:lineRule="auto"/>
        <w:jc w:val="both"/>
        <w:rPr>
          <w:rFonts w:ascii="Arial" w:hAnsi="Arial" w:eastAsia="Arial" w:cs="Arial"/>
          <w:sz w:val="20"/>
          <w:szCs w:val="20"/>
        </w:rPr>
      </w:pPr>
      <w:r w:rsidRPr="4487D6A4">
        <w:rPr>
          <w:rFonts w:ascii="Arial" w:hAnsi="Arial" w:eastAsia="Arial" w:cs="Arial"/>
          <w:sz w:val="20"/>
          <w:szCs w:val="20"/>
        </w:rPr>
        <w:t>As part of the judging process</w:t>
      </w:r>
      <w:r w:rsidRPr="4487D6A4" w:rsidR="6257EEF2">
        <w:rPr>
          <w:rFonts w:ascii="Arial" w:hAnsi="Arial" w:eastAsia="Arial" w:cs="Arial"/>
          <w:sz w:val="20"/>
          <w:szCs w:val="20"/>
        </w:rPr>
        <w:t xml:space="preserve"> for the awards</w:t>
      </w:r>
      <w:r w:rsidRPr="4487D6A4">
        <w:rPr>
          <w:rFonts w:ascii="Arial" w:hAnsi="Arial" w:eastAsia="Arial" w:cs="Arial"/>
          <w:sz w:val="20"/>
          <w:szCs w:val="20"/>
        </w:rPr>
        <w:t>,</w:t>
      </w:r>
      <w:r w:rsidRPr="4487D6A4" w:rsidR="6257EEF2">
        <w:rPr>
          <w:rFonts w:ascii="Arial" w:hAnsi="Arial" w:eastAsia="Arial" w:cs="Arial"/>
          <w:sz w:val="20"/>
          <w:szCs w:val="20"/>
        </w:rPr>
        <w:t xml:space="preserve"> annual reports of applicants are assessed by panel</w:t>
      </w:r>
      <w:r w:rsidRPr="4487D6A4" w:rsidR="723D2716">
        <w:rPr>
          <w:rFonts w:ascii="Arial" w:hAnsi="Arial" w:eastAsia="Arial" w:cs="Arial"/>
          <w:sz w:val="20"/>
          <w:szCs w:val="20"/>
        </w:rPr>
        <w:t>s</w:t>
      </w:r>
      <w:r w:rsidRPr="4487D6A4" w:rsidR="6257EEF2">
        <w:rPr>
          <w:rFonts w:ascii="Arial" w:hAnsi="Arial" w:eastAsia="Arial" w:cs="Arial"/>
          <w:sz w:val="20"/>
          <w:szCs w:val="20"/>
        </w:rPr>
        <w:t xml:space="preserve"> of </w:t>
      </w:r>
      <w:r w:rsidRPr="4487D6A4" w:rsidR="723D2716">
        <w:rPr>
          <w:rFonts w:ascii="Arial" w:hAnsi="Arial" w:eastAsia="Arial" w:cs="Arial"/>
          <w:sz w:val="20"/>
          <w:szCs w:val="20"/>
        </w:rPr>
        <w:t xml:space="preserve">governance and </w:t>
      </w:r>
      <w:r w:rsidRPr="4487D6A4" w:rsidR="6257EEF2">
        <w:rPr>
          <w:rFonts w:ascii="Arial" w:hAnsi="Arial" w:eastAsia="Arial" w:cs="Arial"/>
          <w:sz w:val="20"/>
          <w:szCs w:val="20"/>
        </w:rPr>
        <w:t xml:space="preserve">accountancy experts under the following criteria: transparency, governance, impact and financial information. </w:t>
      </w:r>
    </w:p>
    <w:p w:rsidRPr="00A13857" w:rsidR="00945134" w:rsidP="76C076B1" w:rsidRDefault="00945134" w14:paraId="5011FB9D" w14:textId="7AD74C75">
      <w:pPr>
        <w:spacing w:line="240" w:lineRule="auto"/>
        <w:jc w:val="both"/>
        <w:rPr>
          <w:rFonts w:ascii="Arial" w:hAnsi="Arial" w:eastAsia="Arial" w:cs="Arial"/>
          <w:sz w:val="20"/>
          <w:szCs w:val="20"/>
        </w:rPr>
      </w:pPr>
    </w:p>
    <w:p w:rsidRPr="00897B16" w:rsidR="00135F71" w:rsidP="76C076B1" w:rsidRDefault="6257EEF2" w14:paraId="39975BB1" w14:textId="62218354">
      <w:pPr>
        <w:spacing w:line="240" w:lineRule="auto"/>
        <w:jc w:val="both"/>
        <w:rPr>
          <w:rFonts w:ascii="Arial" w:hAnsi="Arial" w:eastAsia="Arial" w:cs="Arial"/>
          <w:sz w:val="20"/>
          <w:szCs w:val="20"/>
        </w:rPr>
      </w:pPr>
      <w:r w:rsidRPr="76C076B1">
        <w:rPr>
          <w:rFonts w:ascii="Arial" w:hAnsi="Arial" w:eastAsia="Arial" w:cs="Arial"/>
          <w:sz w:val="20"/>
          <w:szCs w:val="20"/>
        </w:rPr>
        <w:t xml:space="preserve">Mr. </w:t>
      </w:r>
      <w:r w:rsidRPr="76C076B1">
        <w:rPr>
          <w:rFonts w:ascii="Arial" w:hAnsi="Arial" w:eastAsia="Arial" w:cs="Arial"/>
          <w:sz w:val="20"/>
          <w:szCs w:val="20"/>
          <w:shd w:val="clear" w:color="auto" w:fill="FFFFFF"/>
        </w:rPr>
        <w:t>Ó Corrbuí</w:t>
      </w:r>
      <w:r w:rsidRPr="76C076B1">
        <w:rPr>
          <w:rFonts w:ascii="Arial" w:hAnsi="Arial" w:eastAsia="Arial" w:cs="Arial"/>
          <w:sz w:val="20"/>
          <w:szCs w:val="20"/>
        </w:rPr>
        <w:t xml:space="preserve"> added, “The Good Governance Awards raise the quality of corporate governance in the nonprofit sector by encouraging higher standards of good practice. Expert </w:t>
      </w:r>
      <w:r w:rsidRPr="76C076B1" w:rsidR="723D2716">
        <w:rPr>
          <w:rFonts w:ascii="Arial" w:hAnsi="Arial" w:eastAsia="Arial" w:cs="Arial"/>
          <w:sz w:val="20"/>
          <w:szCs w:val="20"/>
        </w:rPr>
        <w:t>feedback</w:t>
      </w:r>
      <w:r w:rsidRPr="76C076B1">
        <w:rPr>
          <w:rFonts w:ascii="Arial" w:hAnsi="Arial" w:eastAsia="Arial" w:cs="Arial"/>
          <w:sz w:val="20"/>
          <w:szCs w:val="20"/>
        </w:rPr>
        <w:t xml:space="preserve"> is provided to all </w:t>
      </w:r>
      <w:r w:rsidRPr="76C076B1" w:rsidR="4E16BCA9">
        <w:rPr>
          <w:rFonts w:ascii="Arial" w:hAnsi="Arial" w:eastAsia="Arial" w:cs="Arial"/>
          <w:sz w:val="20"/>
          <w:szCs w:val="20"/>
        </w:rPr>
        <w:t>entrants on</w:t>
      </w:r>
      <w:r w:rsidRPr="76C076B1">
        <w:rPr>
          <w:rFonts w:ascii="Arial" w:hAnsi="Arial" w:eastAsia="Arial" w:cs="Arial"/>
          <w:sz w:val="20"/>
          <w:szCs w:val="20"/>
        </w:rPr>
        <w:t xml:space="preserve"> how to improve the quality of their annual reports. This helps to ensure our sector is meeting best practice and constantly reforming.</w:t>
      </w:r>
      <w:r w:rsidRPr="76C076B1" w:rsidR="0A82744B">
        <w:rPr>
          <w:rFonts w:ascii="Arial" w:hAnsi="Arial" w:eastAsia="Arial" w:cs="Arial"/>
          <w:sz w:val="20"/>
          <w:szCs w:val="20"/>
        </w:rPr>
        <w:t>”</w:t>
      </w:r>
    </w:p>
    <w:p w:rsidRPr="00897B16" w:rsidR="00135F71" w:rsidP="76C076B1" w:rsidRDefault="00135F71" w14:paraId="2A2EAC4C" w14:textId="77777777">
      <w:pPr>
        <w:spacing w:line="240" w:lineRule="auto"/>
        <w:jc w:val="both"/>
        <w:rPr>
          <w:rFonts w:ascii="Arial" w:hAnsi="Arial" w:eastAsia="Arial" w:cs="Arial"/>
          <w:sz w:val="20"/>
          <w:szCs w:val="20"/>
        </w:rPr>
      </w:pPr>
    </w:p>
    <w:p w:rsidRPr="00A13857" w:rsidR="002459FC" w:rsidP="76C076B1" w:rsidRDefault="48704387" w14:paraId="1878B362" w14:textId="1242F5F8">
      <w:pPr>
        <w:spacing w:line="240" w:lineRule="auto"/>
        <w:jc w:val="both"/>
        <w:rPr>
          <w:rFonts w:ascii="Arial" w:hAnsi="Arial" w:eastAsia="Arial" w:cs="Arial"/>
          <w:sz w:val="20"/>
          <w:szCs w:val="20"/>
        </w:rPr>
      </w:pPr>
      <w:r w:rsidRPr="4487D6A4">
        <w:rPr>
          <w:rFonts w:ascii="Arial" w:hAnsi="Arial" w:eastAsia="Arial" w:cs="Arial"/>
          <w:sz w:val="20"/>
          <w:szCs w:val="20"/>
        </w:rPr>
        <w:t xml:space="preserve">The awards are open to any Irish </w:t>
      </w:r>
      <w:r w:rsidRPr="4487D6A4" w:rsidR="176E561B">
        <w:rPr>
          <w:rFonts w:ascii="Arial" w:hAnsi="Arial" w:eastAsia="Arial" w:cs="Arial"/>
          <w:sz w:val="20"/>
          <w:szCs w:val="20"/>
        </w:rPr>
        <w:t>no</w:t>
      </w:r>
      <w:r w:rsidRPr="4487D6A4" w:rsidR="26D223DC">
        <w:rPr>
          <w:rFonts w:ascii="Arial" w:hAnsi="Arial" w:eastAsia="Arial" w:cs="Arial"/>
          <w:sz w:val="20"/>
          <w:szCs w:val="20"/>
        </w:rPr>
        <w:t>n</w:t>
      </w:r>
      <w:r w:rsidRPr="4487D6A4" w:rsidR="176E561B">
        <w:rPr>
          <w:rFonts w:ascii="Arial" w:hAnsi="Arial" w:eastAsia="Arial" w:cs="Arial"/>
          <w:sz w:val="20"/>
          <w:szCs w:val="20"/>
        </w:rPr>
        <w:t>profit organisation. This can include charities, social enterprises, unincorporated groups, sports organisations and companies limited guarantee</w:t>
      </w:r>
      <w:r w:rsidRPr="4487D6A4" w:rsidR="34F44349">
        <w:rPr>
          <w:rFonts w:ascii="Arial" w:hAnsi="Arial" w:eastAsia="Arial" w:cs="Arial"/>
          <w:sz w:val="20"/>
          <w:szCs w:val="20"/>
        </w:rPr>
        <w:t xml:space="preserve">. We welcome applications from </w:t>
      </w:r>
      <w:r w:rsidRPr="4487D6A4">
        <w:rPr>
          <w:rFonts w:ascii="Arial" w:hAnsi="Arial" w:eastAsia="Arial" w:cs="Arial"/>
          <w:sz w:val="20"/>
          <w:szCs w:val="20"/>
        </w:rPr>
        <w:t xml:space="preserve">all areas – from local sports clubs and community groups to </w:t>
      </w:r>
      <w:r w:rsidRPr="4487D6A4" w:rsidR="26D223DC">
        <w:rPr>
          <w:rFonts w:ascii="Arial" w:hAnsi="Arial" w:eastAsia="Arial" w:cs="Arial"/>
          <w:sz w:val="20"/>
          <w:szCs w:val="20"/>
        </w:rPr>
        <w:t xml:space="preserve">social &amp; health </w:t>
      </w:r>
      <w:r w:rsidRPr="4487D6A4">
        <w:rPr>
          <w:rFonts w:ascii="Arial" w:hAnsi="Arial" w:eastAsia="Arial" w:cs="Arial"/>
          <w:sz w:val="20"/>
          <w:szCs w:val="20"/>
        </w:rPr>
        <w:t>service</w:t>
      </w:r>
      <w:r w:rsidRPr="4487D6A4" w:rsidR="26D223DC">
        <w:rPr>
          <w:rFonts w:ascii="Arial" w:hAnsi="Arial" w:eastAsia="Arial" w:cs="Arial"/>
          <w:sz w:val="20"/>
          <w:szCs w:val="20"/>
        </w:rPr>
        <w:t xml:space="preserve"> provider</w:t>
      </w:r>
      <w:r w:rsidRPr="4487D6A4">
        <w:rPr>
          <w:rFonts w:ascii="Arial" w:hAnsi="Arial" w:eastAsia="Arial" w:cs="Arial"/>
          <w:sz w:val="20"/>
          <w:szCs w:val="20"/>
        </w:rPr>
        <w:t xml:space="preserve">s and </w:t>
      </w:r>
      <w:r w:rsidRPr="4487D6A4" w:rsidR="26D223DC">
        <w:rPr>
          <w:rFonts w:ascii="Arial" w:hAnsi="Arial" w:eastAsia="Arial" w:cs="Arial"/>
          <w:sz w:val="20"/>
          <w:szCs w:val="20"/>
        </w:rPr>
        <w:t>arts</w:t>
      </w:r>
      <w:r w:rsidRPr="4487D6A4">
        <w:rPr>
          <w:rFonts w:ascii="Arial" w:hAnsi="Arial" w:eastAsia="Arial" w:cs="Arial"/>
          <w:sz w:val="20"/>
          <w:szCs w:val="20"/>
        </w:rPr>
        <w:t xml:space="preserve"> organisations.</w:t>
      </w:r>
      <w:r w:rsidRPr="4487D6A4" w:rsidR="34F44349">
        <w:rPr>
          <w:rFonts w:ascii="Arial" w:hAnsi="Arial" w:eastAsia="Arial" w:cs="Arial"/>
          <w:sz w:val="20"/>
          <w:szCs w:val="20"/>
        </w:rPr>
        <w:t>”</w:t>
      </w:r>
    </w:p>
    <w:p w:rsidRPr="00A13857" w:rsidR="00DD3BC3" w:rsidP="76C076B1" w:rsidRDefault="00DD3BC3" w14:paraId="6C72C739" w14:textId="3982B0BA">
      <w:pPr>
        <w:spacing w:line="240" w:lineRule="auto"/>
        <w:jc w:val="both"/>
        <w:rPr>
          <w:rFonts w:ascii="Arial" w:hAnsi="Arial" w:eastAsia="Arial" w:cs="Arial"/>
          <w:b/>
          <w:bCs/>
          <w:sz w:val="24"/>
          <w:szCs w:val="24"/>
          <w:lang w:val="en-GB"/>
        </w:rPr>
      </w:pPr>
    </w:p>
    <w:p w:rsidR="54FB4982" w:rsidP="76C076B1" w:rsidRDefault="18CA0ADB" w14:paraId="758BF857" w14:textId="6315A423">
      <w:pPr>
        <w:spacing w:line="240" w:lineRule="auto"/>
        <w:jc w:val="both"/>
        <w:rPr>
          <w:rFonts w:ascii="Arial" w:hAnsi="Arial" w:eastAsia="Arial" w:cs="Arial"/>
          <w:b/>
          <w:bCs/>
          <w:sz w:val="24"/>
          <w:szCs w:val="24"/>
          <w:lang w:val="en-GB"/>
        </w:rPr>
      </w:pPr>
      <w:r w:rsidRPr="76C076B1">
        <w:rPr>
          <w:rFonts w:ascii="Arial" w:hAnsi="Arial" w:eastAsia="Arial" w:cs="Arial"/>
          <w:b/>
          <w:bCs/>
          <w:sz w:val="24"/>
          <w:szCs w:val="24"/>
          <w:lang w:val="en-GB"/>
        </w:rPr>
        <w:t xml:space="preserve">Winners </w:t>
      </w:r>
    </w:p>
    <w:p w:rsidRPr="00A13857" w:rsidR="004F196B" w:rsidP="76C076B1" w:rsidRDefault="12375935" w14:paraId="1C9FD551" w14:textId="06F5B0E1">
      <w:pPr>
        <w:spacing w:line="240" w:lineRule="auto"/>
        <w:jc w:val="both"/>
        <w:rPr>
          <w:rFonts w:ascii="Arial" w:hAnsi="Arial" w:eastAsia="Arial" w:cs="Arial"/>
          <w:sz w:val="20"/>
          <w:szCs w:val="20"/>
          <w:lang w:val="en-GB"/>
        </w:rPr>
      </w:pPr>
      <w:r w:rsidRPr="76C076B1">
        <w:rPr>
          <w:rFonts w:ascii="Arial" w:hAnsi="Arial" w:eastAsia="Arial" w:cs="Arial"/>
          <w:sz w:val="20"/>
          <w:szCs w:val="20"/>
          <w:lang w:val="en-GB"/>
        </w:rPr>
        <w:t>There are seven categories for the awards based on the annual turnover of the organisation</w:t>
      </w:r>
      <w:r w:rsidRPr="76C076B1" w:rsidR="54432EE4">
        <w:rPr>
          <w:rFonts w:ascii="Arial" w:hAnsi="Arial" w:eastAsia="Arial" w:cs="Arial"/>
          <w:sz w:val="20"/>
          <w:szCs w:val="20"/>
          <w:lang w:val="en-GB"/>
        </w:rPr>
        <w:t>:</w:t>
      </w:r>
    </w:p>
    <w:p w:rsidRPr="00A13857" w:rsidR="004F196B" w:rsidP="76C076B1" w:rsidRDefault="004F196B" w14:paraId="0A5BEC34" w14:textId="77777777">
      <w:pPr>
        <w:spacing w:line="240" w:lineRule="auto"/>
        <w:jc w:val="both"/>
        <w:rPr>
          <w:rFonts w:ascii="Arial" w:hAnsi="Arial" w:eastAsia="Arial" w:cs="Arial"/>
          <w:sz w:val="20"/>
          <w:szCs w:val="20"/>
          <w:lang w:val="en-GB"/>
        </w:rPr>
      </w:pPr>
    </w:p>
    <w:p w:rsidRPr="00A13857" w:rsidR="00A13857" w:rsidP="76C076B1" w:rsidRDefault="17CA0BFA" w14:paraId="27C637DE" w14:textId="47294272">
      <w:pPr>
        <w:pStyle w:val="ListParagraph"/>
        <w:numPr>
          <w:ilvl w:val="0"/>
          <w:numId w:val="4"/>
        </w:numPr>
        <w:spacing w:after="120" w:line="240" w:lineRule="auto"/>
        <w:ind w:left="714" w:hanging="357"/>
        <w:jc w:val="both"/>
        <w:rPr>
          <w:rFonts w:ascii="Arial" w:hAnsi="Arial" w:eastAsia="Arial" w:cs="Arial"/>
          <w:sz w:val="20"/>
          <w:szCs w:val="20"/>
        </w:rPr>
      </w:pPr>
      <w:r w:rsidRPr="05E46393" w:rsidR="17CA0BFA">
        <w:rPr>
          <w:rFonts w:ascii="Arial" w:hAnsi="Arial" w:eastAsia="Arial" w:cs="Arial"/>
          <w:sz w:val="20"/>
          <w:szCs w:val="20"/>
        </w:rPr>
        <w:t>Category 1</w:t>
      </w:r>
      <w:r w:rsidRPr="05E46393" w:rsidR="265E7547">
        <w:rPr>
          <w:rFonts w:ascii="Arial" w:hAnsi="Arial" w:eastAsia="Arial" w:cs="Arial"/>
          <w:sz w:val="20"/>
          <w:szCs w:val="20"/>
        </w:rPr>
        <w:t xml:space="preserve"> Winner</w:t>
      </w:r>
      <w:r w:rsidRPr="05E46393" w:rsidR="6DA15872">
        <w:rPr>
          <w:rFonts w:ascii="Arial" w:hAnsi="Arial" w:eastAsia="Arial" w:cs="Arial"/>
          <w:sz w:val="20"/>
          <w:szCs w:val="20"/>
        </w:rPr>
        <w:t xml:space="preserve">:  </w:t>
      </w:r>
      <w:r w:rsidRPr="05E46393" w:rsidR="71D7CA4A">
        <w:rPr>
          <w:rFonts w:ascii="Arial" w:hAnsi="Arial" w:eastAsia="Arial" w:cs="Arial"/>
          <w:sz w:val="20"/>
          <w:szCs w:val="20"/>
        </w:rPr>
        <w:t>Chronic Pain</w:t>
      </w:r>
    </w:p>
    <w:p w:rsidRPr="00A13857" w:rsidR="00A13857" w:rsidP="76C076B1" w:rsidRDefault="17CA0BFA" w14:paraId="3B23AFF0" w14:textId="739310EA">
      <w:pPr>
        <w:spacing w:after="120" w:line="240" w:lineRule="auto"/>
        <w:ind w:firstLine="714"/>
        <w:jc w:val="both"/>
        <w:rPr>
          <w:rFonts w:ascii="Arial" w:hAnsi="Arial" w:eastAsia="Arial" w:cs="Arial"/>
          <w:sz w:val="20"/>
          <w:szCs w:val="20"/>
        </w:rPr>
      </w:pPr>
      <w:r w:rsidRPr="4487D6A4">
        <w:rPr>
          <w:rFonts w:ascii="Arial" w:hAnsi="Arial" w:eastAsia="Arial" w:cs="Arial"/>
          <w:sz w:val="20"/>
          <w:szCs w:val="20"/>
        </w:rPr>
        <w:t>For organisations with an annual turnover of less than €</w:t>
      </w:r>
      <w:r w:rsidRPr="4487D6A4" w:rsidR="04F6F01C">
        <w:rPr>
          <w:rFonts w:ascii="Arial" w:hAnsi="Arial" w:eastAsia="Arial" w:cs="Arial"/>
          <w:sz w:val="20"/>
          <w:szCs w:val="20"/>
        </w:rPr>
        <w:t>10</w:t>
      </w:r>
      <w:r w:rsidRPr="4487D6A4">
        <w:rPr>
          <w:rFonts w:ascii="Arial" w:hAnsi="Arial" w:eastAsia="Arial" w:cs="Arial"/>
          <w:sz w:val="20"/>
          <w:szCs w:val="20"/>
        </w:rPr>
        <w:t>0,000</w:t>
      </w:r>
      <w:r w:rsidRPr="4487D6A4" w:rsidR="7C8C0249">
        <w:rPr>
          <w:rFonts w:ascii="Arial" w:hAnsi="Arial" w:eastAsia="Arial" w:cs="Arial"/>
          <w:sz w:val="20"/>
          <w:szCs w:val="20"/>
        </w:rPr>
        <w:t xml:space="preserve">  </w:t>
      </w:r>
    </w:p>
    <w:p w:rsidRPr="00A13857" w:rsidR="00A13857" w:rsidP="76C076B1" w:rsidRDefault="39E4E760" w14:paraId="29BDA448" w14:textId="373E34CA">
      <w:pPr>
        <w:pStyle w:val="ListParagraph"/>
        <w:numPr>
          <w:ilvl w:val="0"/>
          <w:numId w:val="4"/>
        </w:numPr>
        <w:spacing w:after="120" w:line="240" w:lineRule="auto"/>
        <w:ind w:left="714" w:hanging="357"/>
        <w:jc w:val="both"/>
        <w:rPr>
          <w:rFonts w:ascii="Arial" w:hAnsi="Arial" w:eastAsia="Arial" w:cs="Arial"/>
          <w:sz w:val="20"/>
          <w:szCs w:val="20"/>
        </w:rPr>
      </w:pPr>
      <w:r w:rsidRPr="05E46393" w:rsidR="39E4E760">
        <w:rPr>
          <w:rFonts w:ascii="Arial" w:hAnsi="Arial" w:eastAsia="Arial" w:cs="Arial"/>
          <w:sz w:val="20"/>
          <w:szCs w:val="20"/>
        </w:rPr>
        <w:t>Category 2</w:t>
      </w:r>
      <w:r w:rsidRPr="05E46393" w:rsidR="50ECCDDC">
        <w:rPr>
          <w:rFonts w:ascii="Arial" w:hAnsi="Arial" w:eastAsia="Arial" w:cs="Arial"/>
          <w:sz w:val="20"/>
          <w:szCs w:val="20"/>
        </w:rPr>
        <w:t xml:space="preserve"> Winner</w:t>
      </w:r>
      <w:r w:rsidRPr="05E46393" w:rsidR="39E4E760">
        <w:rPr>
          <w:rFonts w:ascii="Arial" w:hAnsi="Arial" w:eastAsia="Arial" w:cs="Arial"/>
          <w:sz w:val="20"/>
          <w:szCs w:val="20"/>
        </w:rPr>
        <w:t>:</w:t>
      </w:r>
      <w:r w:rsidRPr="05E46393" w:rsidR="4F805F65">
        <w:rPr>
          <w:rFonts w:ascii="Arial" w:hAnsi="Arial" w:eastAsia="Arial" w:cs="Arial"/>
          <w:sz w:val="20"/>
          <w:szCs w:val="20"/>
        </w:rPr>
        <w:t xml:space="preserve"> </w:t>
      </w:r>
      <w:r w:rsidRPr="05E46393" w:rsidR="05094AA0">
        <w:rPr>
          <w:rFonts w:ascii="Arial" w:hAnsi="Arial" w:eastAsia="Arial" w:cs="Arial"/>
          <w:sz w:val="20"/>
          <w:szCs w:val="20"/>
        </w:rPr>
        <w:t>See Beyond Borders</w:t>
      </w:r>
    </w:p>
    <w:p w:rsidRPr="00A13857" w:rsidR="00A13857" w:rsidP="76C076B1" w:rsidRDefault="39E4E760" w14:paraId="63215869" w14:textId="26BFAFB4">
      <w:pPr>
        <w:spacing w:after="120" w:line="240" w:lineRule="auto"/>
        <w:ind w:firstLine="714"/>
        <w:jc w:val="both"/>
        <w:rPr>
          <w:rFonts w:ascii="Arial" w:hAnsi="Arial" w:eastAsia="Arial" w:cs="Arial"/>
          <w:sz w:val="20"/>
          <w:szCs w:val="20"/>
        </w:rPr>
      </w:pPr>
      <w:r w:rsidRPr="4487D6A4">
        <w:rPr>
          <w:rFonts w:ascii="Arial" w:hAnsi="Arial" w:eastAsia="Arial" w:cs="Arial"/>
          <w:sz w:val="20"/>
          <w:szCs w:val="20"/>
        </w:rPr>
        <w:lastRenderedPageBreak/>
        <w:t>For organisations with an annual turnover of between €</w:t>
      </w:r>
      <w:r w:rsidRPr="4487D6A4" w:rsidR="157F37B6">
        <w:rPr>
          <w:rFonts w:ascii="Arial" w:hAnsi="Arial" w:eastAsia="Arial" w:cs="Arial"/>
          <w:sz w:val="20"/>
          <w:szCs w:val="20"/>
        </w:rPr>
        <w:t>10</w:t>
      </w:r>
      <w:r w:rsidRPr="4487D6A4">
        <w:rPr>
          <w:rFonts w:ascii="Arial" w:hAnsi="Arial" w:eastAsia="Arial" w:cs="Arial"/>
          <w:sz w:val="20"/>
          <w:szCs w:val="20"/>
        </w:rPr>
        <w:t>0,000 and €2</w:t>
      </w:r>
      <w:r w:rsidRPr="4487D6A4" w:rsidR="0A82744B">
        <w:rPr>
          <w:rFonts w:ascii="Arial" w:hAnsi="Arial" w:eastAsia="Arial" w:cs="Arial"/>
          <w:sz w:val="20"/>
          <w:szCs w:val="20"/>
        </w:rPr>
        <w:t>50.000</w:t>
      </w:r>
      <w:r w:rsidRPr="4487D6A4">
        <w:rPr>
          <w:rFonts w:ascii="Arial" w:hAnsi="Arial" w:eastAsia="Arial" w:cs="Arial"/>
          <w:sz w:val="20"/>
          <w:szCs w:val="20"/>
        </w:rPr>
        <w:t>.</w:t>
      </w:r>
    </w:p>
    <w:p w:rsidRPr="00A13857" w:rsidR="00A13857" w:rsidP="76C076B1" w:rsidRDefault="39E4E760" w14:paraId="3EC0D629" w14:textId="15E0243F">
      <w:pPr>
        <w:pStyle w:val="ListParagraph"/>
        <w:numPr>
          <w:ilvl w:val="0"/>
          <w:numId w:val="4"/>
        </w:numPr>
        <w:spacing w:after="120" w:line="240" w:lineRule="auto"/>
        <w:ind w:left="714" w:hanging="357"/>
        <w:jc w:val="both"/>
        <w:rPr>
          <w:rFonts w:ascii="Arial" w:hAnsi="Arial" w:eastAsia="Arial" w:cs="Arial"/>
          <w:sz w:val="20"/>
          <w:szCs w:val="20"/>
        </w:rPr>
      </w:pPr>
      <w:r w:rsidRPr="05E46393" w:rsidR="39E4E760">
        <w:rPr>
          <w:rFonts w:ascii="Arial" w:hAnsi="Arial" w:eastAsia="Arial" w:cs="Arial"/>
          <w:sz w:val="20"/>
          <w:szCs w:val="20"/>
        </w:rPr>
        <w:t>Category 3</w:t>
      </w:r>
      <w:r w:rsidRPr="05E46393" w:rsidR="20F64040">
        <w:rPr>
          <w:rFonts w:ascii="Arial" w:hAnsi="Arial" w:eastAsia="Arial" w:cs="Arial"/>
          <w:sz w:val="20"/>
          <w:szCs w:val="20"/>
        </w:rPr>
        <w:t xml:space="preserve"> Winner</w:t>
      </w:r>
      <w:r w:rsidRPr="05E46393" w:rsidR="39E4E760">
        <w:rPr>
          <w:rFonts w:ascii="Arial" w:hAnsi="Arial" w:eastAsia="Arial" w:cs="Arial"/>
          <w:sz w:val="20"/>
          <w:szCs w:val="20"/>
        </w:rPr>
        <w:t xml:space="preserve">: </w:t>
      </w:r>
      <w:r w:rsidRPr="05E46393" w:rsidR="5BE4D3A9">
        <w:rPr>
          <w:rFonts w:ascii="Arial" w:hAnsi="Arial" w:eastAsia="Arial" w:cs="Arial"/>
          <w:sz w:val="20"/>
          <w:szCs w:val="20"/>
        </w:rPr>
        <w:t>Care Alliance</w:t>
      </w:r>
    </w:p>
    <w:p w:rsidRPr="00A13857" w:rsidR="00A13857" w:rsidP="76C076B1" w:rsidRDefault="39E4E760" w14:paraId="1149A643" w14:textId="747FBE50">
      <w:pPr>
        <w:spacing w:after="120" w:line="240" w:lineRule="auto"/>
        <w:ind w:firstLine="714"/>
        <w:jc w:val="both"/>
        <w:rPr>
          <w:rFonts w:ascii="Arial" w:hAnsi="Arial" w:eastAsia="Arial" w:cs="Arial"/>
          <w:sz w:val="20"/>
          <w:szCs w:val="20"/>
        </w:rPr>
      </w:pPr>
      <w:r w:rsidRPr="4487D6A4">
        <w:rPr>
          <w:rFonts w:ascii="Arial" w:hAnsi="Arial" w:eastAsia="Arial" w:cs="Arial"/>
          <w:sz w:val="20"/>
          <w:szCs w:val="20"/>
        </w:rPr>
        <w:t xml:space="preserve">For organisations with an annual turnover of </w:t>
      </w:r>
      <w:r w:rsidRPr="4487D6A4" w:rsidR="0A82744B">
        <w:rPr>
          <w:rFonts w:ascii="Arial" w:hAnsi="Arial" w:eastAsia="Arial" w:cs="Arial"/>
          <w:sz w:val="20"/>
          <w:szCs w:val="20"/>
        </w:rPr>
        <w:t>over</w:t>
      </w:r>
      <w:r w:rsidRPr="4487D6A4">
        <w:rPr>
          <w:rFonts w:ascii="Arial" w:hAnsi="Arial" w:eastAsia="Arial" w:cs="Arial"/>
          <w:sz w:val="20"/>
          <w:szCs w:val="20"/>
        </w:rPr>
        <w:t xml:space="preserve"> €250,000 and </w:t>
      </w:r>
      <w:r w:rsidRPr="4487D6A4" w:rsidR="0A82744B">
        <w:rPr>
          <w:rFonts w:ascii="Arial" w:hAnsi="Arial" w:eastAsia="Arial" w:cs="Arial"/>
          <w:sz w:val="20"/>
          <w:szCs w:val="20"/>
        </w:rPr>
        <w:t xml:space="preserve">under </w:t>
      </w:r>
      <w:r w:rsidRPr="4487D6A4">
        <w:rPr>
          <w:rFonts w:ascii="Arial" w:hAnsi="Arial" w:eastAsia="Arial" w:cs="Arial"/>
          <w:sz w:val="20"/>
          <w:szCs w:val="20"/>
        </w:rPr>
        <w:t>€</w:t>
      </w:r>
      <w:r w:rsidRPr="4487D6A4" w:rsidR="65BAC4C8">
        <w:rPr>
          <w:rFonts w:ascii="Arial" w:hAnsi="Arial" w:eastAsia="Arial" w:cs="Arial"/>
          <w:sz w:val="20"/>
          <w:szCs w:val="20"/>
        </w:rPr>
        <w:t>750,000</w:t>
      </w:r>
      <w:r w:rsidRPr="4487D6A4">
        <w:rPr>
          <w:rFonts w:ascii="Arial" w:hAnsi="Arial" w:eastAsia="Arial" w:cs="Arial"/>
          <w:sz w:val="20"/>
          <w:szCs w:val="20"/>
        </w:rPr>
        <w:t>.</w:t>
      </w:r>
    </w:p>
    <w:p w:rsidRPr="00A13857" w:rsidR="00A13857" w:rsidP="76C076B1" w:rsidRDefault="39E4E760" w14:paraId="203937D7" w14:textId="35982F0D">
      <w:pPr>
        <w:pStyle w:val="ListParagraph"/>
        <w:numPr>
          <w:ilvl w:val="0"/>
          <w:numId w:val="4"/>
        </w:numPr>
        <w:spacing w:after="120" w:line="240" w:lineRule="auto"/>
        <w:ind w:left="714" w:hanging="357"/>
        <w:jc w:val="both"/>
        <w:rPr>
          <w:rFonts w:ascii="Arial" w:hAnsi="Arial" w:eastAsia="Arial" w:cs="Arial"/>
          <w:sz w:val="20"/>
          <w:szCs w:val="20"/>
        </w:rPr>
      </w:pPr>
      <w:r w:rsidRPr="05E46393" w:rsidR="39E4E760">
        <w:rPr>
          <w:rFonts w:ascii="Arial" w:hAnsi="Arial" w:eastAsia="Arial" w:cs="Arial"/>
          <w:sz w:val="20"/>
          <w:szCs w:val="20"/>
        </w:rPr>
        <w:t xml:space="preserve">Category 4: </w:t>
      </w:r>
      <w:r w:rsidRPr="05E46393" w:rsidR="14DF98F7">
        <w:rPr>
          <w:rFonts w:ascii="Arial" w:hAnsi="Arial" w:eastAsia="Arial" w:cs="Arial"/>
          <w:sz w:val="20"/>
          <w:szCs w:val="20"/>
        </w:rPr>
        <w:t>Marie Keating Foundation</w:t>
      </w:r>
    </w:p>
    <w:p w:rsidRPr="00A13857" w:rsidR="00A13857" w:rsidP="76C076B1" w:rsidRDefault="39E4E760" w14:paraId="517C2451" w14:textId="53EF808B">
      <w:pPr>
        <w:spacing w:after="120" w:line="240" w:lineRule="auto"/>
        <w:ind w:firstLine="714"/>
        <w:jc w:val="both"/>
        <w:rPr>
          <w:rFonts w:ascii="Arial" w:hAnsi="Arial" w:eastAsia="Arial" w:cs="Arial"/>
          <w:sz w:val="20"/>
          <w:szCs w:val="20"/>
        </w:rPr>
      </w:pPr>
      <w:r w:rsidRPr="4487D6A4">
        <w:rPr>
          <w:rFonts w:ascii="Arial" w:hAnsi="Arial" w:eastAsia="Arial" w:cs="Arial"/>
          <w:sz w:val="20"/>
          <w:szCs w:val="20"/>
        </w:rPr>
        <w:t xml:space="preserve">For organisations with an annual turnover of </w:t>
      </w:r>
      <w:r w:rsidRPr="4487D6A4" w:rsidR="0A82744B">
        <w:rPr>
          <w:rFonts w:ascii="Arial" w:hAnsi="Arial" w:eastAsia="Arial" w:cs="Arial"/>
          <w:sz w:val="20"/>
          <w:szCs w:val="20"/>
        </w:rPr>
        <w:t>over</w:t>
      </w:r>
      <w:r w:rsidRPr="4487D6A4">
        <w:rPr>
          <w:rFonts w:ascii="Arial" w:hAnsi="Arial" w:eastAsia="Arial" w:cs="Arial"/>
          <w:sz w:val="20"/>
          <w:szCs w:val="20"/>
        </w:rPr>
        <w:t xml:space="preserve"> €</w:t>
      </w:r>
      <w:r w:rsidRPr="4487D6A4" w:rsidR="46AF775F">
        <w:rPr>
          <w:rFonts w:ascii="Arial" w:hAnsi="Arial" w:eastAsia="Arial" w:cs="Arial"/>
          <w:sz w:val="20"/>
          <w:szCs w:val="20"/>
        </w:rPr>
        <w:t>750,000</w:t>
      </w:r>
      <w:r w:rsidRPr="4487D6A4">
        <w:rPr>
          <w:rFonts w:ascii="Arial" w:hAnsi="Arial" w:eastAsia="Arial" w:cs="Arial"/>
          <w:sz w:val="20"/>
          <w:szCs w:val="20"/>
        </w:rPr>
        <w:t xml:space="preserve"> and </w:t>
      </w:r>
      <w:r w:rsidRPr="4487D6A4" w:rsidR="0A82744B">
        <w:rPr>
          <w:rFonts w:ascii="Arial" w:hAnsi="Arial" w:eastAsia="Arial" w:cs="Arial"/>
          <w:sz w:val="20"/>
          <w:szCs w:val="20"/>
        </w:rPr>
        <w:t xml:space="preserve">under </w:t>
      </w:r>
      <w:r w:rsidRPr="4487D6A4">
        <w:rPr>
          <w:rFonts w:ascii="Arial" w:hAnsi="Arial" w:eastAsia="Arial" w:cs="Arial"/>
          <w:sz w:val="20"/>
          <w:szCs w:val="20"/>
        </w:rPr>
        <w:t>€</w:t>
      </w:r>
      <w:r w:rsidRPr="4487D6A4" w:rsidR="752DA696">
        <w:rPr>
          <w:rFonts w:ascii="Arial" w:hAnsi="Arial" w:eastAsia="Arial" w:cs="Arial"/>
          <w:sz w:val="20"/>
          <w:szCs w:val="20"/>
        </w:rPr>
        <w:t>2.</w:t>
      </w:r>
      <w:r w:rsidRPr="4487D6A4">
        <w:rPr>
          <w:rFonts w:ascii="Arial" w:hAnsi="Arial" w:eastAsia="Arial" w:cs="Arial"/>
          <w:sz w:val="20"/>
          <w:szCs w:val="20"/>
        </w:rPr>
        <w:t>5 million.</w:t>
      </w:r>
    </w:p>
    <w:p w:rsidRPr="00A13857" w:rsidR="00A13857" w:rsidP="76C076B1" w:rsidRDefault="39E4E760" w14:paraId="5369281C" w14:textId="0445E001">
      <w:pPr>
        <w:pStyle w:val="ListParagraph"/>
        <w:numPr>
          <w:ilvl w:val="0"/>
          <w:numId w:val="4"/>
        </w:numPr>
        <w:spacing w:after="120" w:line="240" w:lineRule="auto"/>
        <w:ind w:left="714" w:hanging="357"/>
        <w:jc w:val="both"/>
        <w:rPr>
          <w:rFonts w:ascii="Arial" w:hAnsi="Arial" w:eastAsia="Arial" w:cs="Arial"/>
          <w:sz w:val="20"/>
          <w:szCs w:val="20"/>
        </w:rPr>
      </w:pPr>
      <w:r w:rsidRPr="05E46393" w:rsidR="39E4E760">
        <w:rPr>
          <w:rFonts w:ascii="Arial" w:hAnsi="Arial" w:eastAsia="Arial" w:cs="Arial"/>
          <w:sz w:val="20"/>
          <w:szCs w:val="20"/>
        </w:rPr>
        <w:t>Category 5</w:t>
      </w:r>
      <w:r w:rsidRPr="05E46393" w:rsidR="1CD8F053">
        <w:rPr>
          <w:rFonts w:ascii="Arial" w:hAnsi="Arial" w:eastAsia="Arial" w:cs="Arial"/>
          <w:sz w:val="20"/>
          <w:szCs w:val="20"/>
        </w:rPr>
        <w:t xml:space="preserve"> </w:t>
      </w:r>
      <w:r w:rsidRPr="05E46393" w:rsidR="39E4E760">
        <w:rPr>
          <w:rFonts w:ascii="Arial" w:hAnsi="Arial" w:eastAsia="Arial" w:cs="Arial"/>
          <w:sz w:val="20"/>
          <w:szCs w:val="20"/>
        </w:rPr>
        <w:t xml:space="preserve"> </w:t>
      </w:r>
      <w:r w:rsidRPr="05E46393" w:rsidR="5205472E">
        <w:rPr>
          <w:rFonts w:ascii="Arial" w:hAnsi="Arial" w:eastAsia="Arial" w:cs="Arial"/>
          <w:sz w:val="20"/>
          <w:szCs w:val="20"/>
        </w:rPr>
        <w:t>Barretstown</w:t>
      </w:r>
    </w:p>
    <w:p w:rsidRPr="00A13857" w:rsidR="00A13857" w:rsidP="76C076B1" w:rsidRDefault="39E4E760" w14:paraId="228A184F" w14:textId="70DD01C5">
      <w:pPr>
        <w:spacing w:after="120" w:line="240" w:lineRule="auto"/>
        <w:ind w:firstLine="714"/>
        <w:jc w:val="both"/>
        <w:rPr>
          <w:rFonts w:ascii="Arial" w:hAnsi="Arial" w:eastAsia="Arial" w:cs="Arial"/>
          <w:sz w:val="20"/>
          <w:szCs w:val="20"/>
        </w:rPr>
      </w:pPr>
      <w:r w:rsidRPr="4487D6A4">
        <w:rPr>
          <w:rFonts w:ascii="Arial" w:hAnsi="Arial" w:eastAsia="Arial" w:cs="Arial"/>
          <w:sz w:val="20"/>
          <w:szCs w:val="20"/>
        </w:rPr>
        <w:t xml:space="preserve">For organisations with an annual turnover of </w:t>
      </w:r>
      <w:r w:rsidRPr="4487D6A4" w:rsidR="0A82744B">
        <w:rPr>
          <w:rFonts w:ascii="Arial" w:hAnsi="Arial" w:eastAsia="Arial" w:cs="Arial"/>
          <w:sz w:val="20"/>
          <w:szCs w:val="20"/>
        </w:rPr>
        <w:t>over</w:t>
      </w:r>
      <w:r w:rsidRPr="4487D6A4">
        <w:rPr>
          <w:rFonts w:ascii="Arial" w:hAnsi="Arial" w:eastAsia="Arial" w:cs="Arial"/>
          <w:sz w:val="20"/>
          <w:szCs w:val="20"/>
        </w:rPr>
        <w:t xml:space="preserve"> €</w:t>
      </w:r>
      <w:r w:rsidRPr="4487D6A4" w:rsidR="06685230">
        <w:rPr>
          <w:rFonts w:ascii="Arial" w:hAnsi="Arial" w:eastAsia="Arial" w:cs="Arial"/>
          <w:sz w:val="20"/>
          <w:szCs w:val="20"/>
        </w:rPr>
        <w:t>2.</w:t>
      </w:r>
      <w:r w:rsidRPr="4487D6A4">
        <w:rPr>
          <w:rFonts w:ascii="Arial" w:hAnsi="Arial" w:eastAsia="Arial" w:cs="Arial"/>
          <w:sz w:val="20"/>
          <w:szCs w:val="20"/>
        </w:rPr>
        <w:t xml:space="preserve">5 million and </w:t>
      </w:r>
      <w:r w:rsidRPr="4487D6A4" w:rsidR="0A82744B">
        <w:rPr>
          <w:rFonts w:ascii="Arial" w:hAnsi="Arial" w:eastAsia="Arial" w:cs="Arial"/>
          <w:sz w:val="20"/>
          <w:szCs w:val="20"/>
        </w:rPr>
        <w:t xml:space="preserve">under </w:t>
      </w:r>
      <w:r w:rsidRPr="4487D6A4">
        <w:rPr>
          <w:rFonts w:ascii="Arial" w:hAnsi="Arial" w:eastAsia="Arial" w:cs="Arial"/>
          <w:sz w:val="20"/>
          <w:szCs w:val="20"/>
        </w:rPr>
        <w:t>€1</w:t>
      </w:r>
      <w:r w:rsidRPr="4487D6A4" w:rsidR="042C9668">
        <w:rPr>
          <w:rFonts w:ascii="Arial" w:hAnsi="Arial" w:eastAsia="Arial" w:cs="Arial"/>
          <w:sz w:val="20"/>
          <w:szCs w:val="20"/>
        </w:rPr>
        <w:t>0</w:t>
      </w:r>
      <w:r w:rsidRPr="4487D6A4">
        <w:rPr>
          <w:rFonts w:ascii="Arial" w:hAnsi="Arial" w:eastAsia="Arial" w:cs="Arial"/>
          <w:sz w:val="20"/>
          <w:szCs w:val="20"/>
        </w:rPr>
        <w:t xml:space="preserve"> million</w:t>
      </w:r>
    </w:p>
    <w:p w:rsidRPr="00A13857" w:rsidR="00A13857" w:rsidP="76C076B1" w:rsidRDefault="17CA0BFA" w14:paraId="736EDE98" w14:textId="3C7738F0">
      <w:pPr>
        <w:pStyle w:val="ListParagraph"/>
        <w:numPr>
          <w:ilvl w:val="0"/>
          <w:numId w:val="4"/>
        </w:numPr>
        <w:spacing w:after="120" w:line="240" w:lineRule="auto"/>
        <w:ind w:left="714" w:hanging="357"/>
        <w:jc w:val="both"/>
        <w:rPr>
          <w:rFonts w:ascii="Arial" w:hAnsi="Arial" w:eastAsia="Arial" w:cs="Arial"/>
          <w:sz w:val="20"/>
          <w:szCs w:val="20"/>
        </w:rPr>
      </w:pPr>
      <w:r w:rsidRPr="05E46393" w:rsidR="17CA0BFA">
        <w:rPr>
          <w:rFonts w:ascii="Arial" w:hAnsi="Arial" w:eastAsia="Arial" w:cs="Arial"/>
          <w:sz w:val="20"/>
          <w:szCs w:val="20"/>
        </w:rPr>
        <w:t xml:space="preserve">Category 6 </w:t>
      </w:r>
      <w:r w:rsidRPr="05E46393" w:rsidR="4474A8CA">
        <w:rPr>
          <w:rFonts w:ascii="Arial" w:hAnsi="Arial" w:eastAsia="Arial" w:cs="Arial"/>
          <w:sz w:val="20"/>
          <w:szCs w:val="20"/>
        </w:rPr>
        <w:t>Foodcloud</w:t>
      </w:r>
    </w:p>
    <w:p w:rsidRPr="00A13857" w:rsidR="00A13857" w:rsidP="76C076B1" w:rsidRDefault="17CA0BFA" w14:paraId="2EEA22A7" w14:textId="0FF13BF1">
      <w:pPr>
        <w:spacing w:after="120" w:line="240" w:lineRule="auto"/>
        <w:ind w:firstLine="714"/>
        <w:jc w:val="both"/>
        <w:rPr>
          <w:rFonts w:ascii="Arial" w:hAnsi="Arial" w:eastAsia="Arial" w:cs="Arial"/>
          <w:sz w:val="20"/>
          <w:szCs w:val="20"/>
        </w:rPr>
      </w:pPr>
      <w:r w:rsidRPr="4487D6A4">
        <w:rPr>
          <w:rFonts w:ascii="Arial" w:hAnsi="Arial" w:eastAsia="Arial" w:cs="Arial"/>
          <w:sz w:val="20"/>
          <w:szCs w:val="20"/>
        </w:rPr>
        <w:t xml:space="preserve">For organisations with an annual turnover of </w:t>
      </w:r>
      <w:r w:rsidRPr="4487D6A4" w:rsidR="69EBB229">
        <w:rPr>
          <w:rFonts w:ascii="Arial" w:hAnsi="Arial" w:eastAsia="Arial" w:cs="Arial"/>
          <w:sz w:val="20"/>
          <w:szCs w:val="20"/>
        </w:rPr>
        <w:t>over</w:t>
      </w:r>
      <w:r w:rsidRPr="4487D6A4">
        <w:rPr>
          <w:rFonts w:ascii="Arial" w:hAnsi="Arial" w:eastAsia="Arial" w:cs="Arial"/>
          <w:sz w:val="20"/>
          <w:szCs w:val="20"/>
        </w:rPr>
        <w:t xml:space="preserve"> €1</w:t>
      </w:r>
      <w:r w:rsidRPr="4487D6A4" w:rsidR="195FAC7D">
        <w:rPr>
          <w:rFonts w:ascii="Arial" w:hAnsi="Arial" w:eastAsia="Arial" w:cs="Arial"/>
          <w:sz w:val="20"/>
          <w:szCs w:val="20"/>
        </w:rPr>
        <w:t>0</w:t>
      </w:r>
      <w:r w:rsidRPr="4487D6A4">
        <w:rPr>
          <w:rFonts w:ascii="Arial" w:hAnsi="Arial" w:eastAsia="Arial" w:cs="Arial"/>
          <w:sz w:val="20"/>
          <w:szCs w:val="20"/>
        </w:rPr>
        <w:t xml:space="preserve"> million and </w:t>
      </w:r>
      <w:r w:rsidRPr="4487D6A4" w:rsidR="69EBB229">
        <w:rPr>
          <w:rFonts w:ascii="Arial" w:hAnsi="Arial" w:eastAsia="Arial" w:cs="Arial"/>
          <w:sz w:val="20"/>
          <w:szCs w:val="20"/>
        </w:rPr>
        <w:t xml:space="preserve">under </w:t>
      </w:r>
      <w:r w:rsidRPr="4487D6A4">
        <w:rPr>
          <w:rFonts w:ascii="Arial" w:hAnsi="Arial" w:eastAsia="Arial" w:cs="Arial"/>
          <w:sz w:val="20"/>
          <w:szCs w:val="20"/>
        </w:rPr>
        <w:t xml:space="preserve">€50 </w:t>
      </w:r>
      <w:r w:rsidR="6493771D">
        <w:tab/>
      </w:r>
      <w:r w:rsidR="6493771D">
        <w:tab/>
      </w:r>
    </w:p>
    <w:p w:rsidRPr="00A13857" w:rsidR="00A13857" w:rsidP="76C076B1" w:rsidRDefault="17CA0BFA" w14:paraId="26D36338" w14:textId="0270561B">
      <w:pPr>
        <w:spacing w:after="120" w:line="240" w:lineRule="auto"/>
        <w:ind w:firstLine="714"/>
        <w:jc w:val="both"/>
        <w:rPr>
          <w:rFonts w:ascii="Arial" w:hAnsi="Arial" w:eastAsia="Arial" w:cs="Arial"/>
          <w:sz w:val="20"/>
          <w:szCs w:val="20"/>
        </w:rPr>
      </w:pPr>
      <w:r w:rsidRPr="76C076B1">
        <w:rPr>
          <w:rFonts w:ascii="Arial" w:hAnsi="Arial" w:eastAsia="Arial" w:cs="Arial"/>
          <w:sz w:val="20"/>
          <w:szCs w:val="20"/>
        </w:rPr>
        <w:t>million</w:t>
      </w:r>
    </w:p>
    <w:p w:rsidRPr="00A13857" w:rsidR="00A13857" w:rsidP="76C076B1" w:rsidRDefault="39E4E760" w14:paraId="47A883F6" w14:textId="5791AF12">
      <w:pPr>
        <w:pStyle w:val="ListParagraph"/>
        <w:numPr>
          <w:ilvl w:val="0"/>
          <w:numId w:val="4"/>
        </w:numPr>
        <w:spacing w:line="240" w:lineRule="auto"/>
        <w:ind w:left="714" w:hanging="357"/>
        <w:jc w:val="both"/>
        <w:rPr>
          <w:rFonts w:ascii="Arial" w:hAnsi="Arial" w:eastAsia="Arial" w:cs="Arial"/>
          <w:sz w:val="20"/>
          <w:szCs w:val="20"/>
        </w:rPr>
      </w:pPr>
      <w:r w:rsidRPr="05E46393" w:rsidR="39E4E760">
        <w:rPr>
          <w:rFonts w:ascii="Arial" w:hAnsi="Arial" w:eastAsia="Arial" w:cs="Arial"/>
          <w:sz w:val="20"/>
          <w:szCs w:val="20"/>
        </w:rPr>
        <w:t>Category 7</w:t>
      </w:r>
      <w:r w:rsidRPr="05E46393" w:rsidR="33745420">
        <w:rPr>
          <w:rFonts w:ascii="Arial" w:hAnsi="Arial" w:eastAsia="Arial" w:cs="Arial"/>
          <w:sz w:val="20"/>
          <w:szCs w:val="20"/>
        </w:rPr>
        <w:t xml:space="preserve"> </w:t>
      </w:r>
      <w:r w:rsidRPr="05E46393" w:rsidR="6782233A">
        <w:rPr>
          <w:rFonts w:ascii="Arial" w:hAnsi="Arial" w:eastAsia="Arial" w:cs="Arial"/>
          <w:sz w:val="20"/>
          <w:szCs w:val="20"/>
        </w:rPr>
        <w:t>Trocaire</w:t>
      </w:r>
    </w:p>
    <w:p w:rsidR="76C076B1" w:rsidP="76C076B1" w:rsidRDefault="76C076B1" w14:paraId="30B16647" w14:textId="0FE62D38">
      <w:pPr>
        <w:spacing w:line="240" w:lineRule="auto"/>
        <w:jc w:val="both"/>
        <w:rPr>
          <w:rFonts w:ascii="Arial" w:hAnsi="Arial" w:eastAsia="Arial" w:cs="Arial"/>
          <w:sz w:val="20"/>
          <w:szCs w:val="20"/>
        </w:rPr>
      </w:pPr>
    </w:p>
    <w:p w:rsidRPr="00A13857" w:rsidR="00A13857" w:rsidP="76C076B1" w:rsidRDefault="39E4E760" w14:paraId="169230FD" w14:textId="4D07A4D9">
      <w:pPr>
        <w:spacing w:line="240" w:lineRule="auto"/>
        <w:ind w:firstLine="714"/>
        <w:jc w:val="both"/>
        <w:rPr>
          <w:rFonts w:ascii="Arial" w:hAnsi="Arial" w:eastAsia="Arial" w:cs="Arial"/>
          <w:sz w:val="20"/>
          <w:szCs w:val="20"/>
        </w:rPr>
      </w:pPr>
      <w:r w:rsidRPr="76C076B1">
        <w:rPr>
          <w:rFonts w:ascii="Arial" w:hAnsi="Arial" w:eastAsia="Arial" w:cs="Arial"/>
          <w:sz w:val="20"/>
          <w:szCs w:val="20"/>
        </w:rPr>
        <w:t>For organisations with an annual turnover of over €50 million.</w:t>
      </w:r>
    </w:p>
    <w:p w:rsidRPr="00A13857" w:rsidR="0049488B" w:rsidP="76C076B1" w:rsidRDefault="0049488B" w14:paraId="1A7EEB47" w14:textId="77777777">
      <w:pPr>
        <w:spacing w:line="240" w:lineRule="auto"/>
        <w:jc w:val="both"/>
        <w:rPr>
          <w:rFonts w:ascii="Arial" w:hAnsi="Arial" w:eastAsia="Arial" w:cs="Arial"/>
          <w:b/>
          <w:bCs/>
          <w:sz w:val="24"/>
          <w:szCs w:val="24"/>
          <w:lang w:val="en-GB"/>
        </w:rPr>
      </w:pPr>
    </w:p>
    <w:p w:rsidRPr="00A13857" w:rsidR="00DD3BC3" w:rsidP="76C076B1" w:rsidRDefault="6E013BD2" w14:paraId="5F8E57BE" w14:textId="7B6A1BE3">
      <w:pPr>
        <w:spacing w:line="240" w:lineRule="auto"/>
        <w:jc w:val="both"/>
        <w:rPr>
          <w:rStyle w:val="Hyperlink"/>
          <w:rFonts w:ascii="Arial" w:hAnsi="Arial" w:eastAsia="Arial" w:cs="Arial"/>
          <w:sz w:val="20"/>
          <w:szCs w:val="20"/>
        </w:rPr>
      </w:pPr>
      <w:r w:rsidRPr="76C076B1">
        <w:rPr>
          <w:rFonts w:ascii="Arial" w:hAnsi="Arial" w:eastAsia="Arial" w:cs="Arial"/>
          <w:sz w:val="20"/>
          <w:szCs w:val="20"/>
        </w:rPr>
        <w:t xml:space="preserve">Details on the entry criteria and categories; the judging panel; and other resources such as annual report templates are available at:  </w:t>
      </w:r>
      <w:hyperlink r:id="rId10">
        <w:r w:rsidRPr="76C076B1">
          <w:rPr>
            <w:rStyle w:val="Hyperlink"/>
            <w:rFonts w:ascii="Arial" w:hAnsi="Arial" w:eastAsia="Arial" w:cs="Arial"/>
            <w:sz w:val="20"/>
            <w:szCs w:val="20"/>
          </w:rPr>
          <w:t>www.goodgovernanceawards.ie</w:t>
        </w:r>
      </w:hyperlink>
      <w:r w:rsidRPr="76C076B1">
        <w:rPr>
          <w:rStyle w:val="Hyperlink"/>
          <w:rFonts w:ascii="Arial" w:hAnsi="Arial" w:eastAsia="Arial" w:cs="Arial"/>
          <w:sz w:val="20"/>
          <w:szCs w:val="20"/>
        </w:rPr>
        <w:t xml:space="preserve"> .</w:t>
      </w:r>
    </w:p>
    <w:p w:rsidRPr="00A13857" w:rsidR="00DD3BC3" w:rsidP="76C076B1" w:rsidRDefault="00DD3BC3" w14:paraId="72C90889" w14:textId="77777777">
      <w:pPr>
        <w:spacing w:line="240" w:lineRule="auto"/>
        <w:jc w:val="both"/>
        <w:rPr>
          <w:rFonts w:ascii="Arial" w:hAnsi="Arial" w:eastAsia="Arial" w:cs="Arial"/>
          <w:sz w:val="20"/>
          <w:szCs w:val="20"/>
        </w:rPr>
      </w:pPr>
    </w:p>
    <w:p w:rsidRPr="00A13857" w:rsidR="00DD3BC3" w:rsidP="76C076B1" w:rsidRDefault="6E013BD2" w14:paraId="25595AEB" w14:textId="77777777">
      <w:pPr>
        <w:pStyle w:val="NormalWeb"/>
        <w:spacing w:before="0" w:beforeAutospacing="0" w:after="0" w:afterAutospacing="0"/>
        <w:jc w:val="both"/>
        <w:rPr>
          <w:rFonts w:ascii="Arial" w:hAnsi="Arial" w:eastAsia="Arial" w:cs="Arial"/>
          <w:b/>
          <w:bCs/>
          <w:color w:val="000000"/>
          <w:sz w:val="20"/>
          <w:szCs w:val="20"/>
        </w:rPr>
      </w:pPr>
      <w:r w:rsidRPr="76C076B1">
        <w:rPr>
          <w:rFonts w:ascii="Arial" w:hAnsi="Arial" w:eastAsia="Arial" w:cs="Arial"/>
          <w:b/>
          <w:bCs/>
          <w:color w:val="000000" w:themeColor="text1"/>
          <w:sz w:val="20"/>
          <w:szCs w:val="20"/>
        </w:rPr>
        <w:t xml:space="preserve">ENDS </w:t>
      </w:r>
    </w:p>
    <w:p w:rsidRPr="00A13857" w:rsidR="00DD3BC3" w:rsidP="76C076B1" w:rsidRDefault="00DD3BC3" w14:paraId="7001B99E" w14:textId="77777777">
      <w:pPr>
        <w:pStyle w:val="NormalWeb"/>
        <w:spacing w:before="0" w:beforeAutospacing="0" w:after="0" w:afterAutospacing="0"/>
        <w:jc w:val="both"/>
        <w:rPr>
          <w:rFonts w:ascii="Arial" w:hAnsi="Arial" w:eastAsia="Arial" w:cs="Arial"/>
        </w:rPr>
      </w:pPr>
    </w:p>
    <w:p w:rsidRPr="00A13857" w:rsidR="00DD3BC3" w:rsidP="76C076B1" w:rsidRDefault="6E013BD2" w14:paraId="0D3AD0D9" w14:textId="12C4E1F8">
      <w:pPr>
        <w:autoSpaceDE w:val="0"/>
        <w:autoSpaceDN w:val="0"/>
        <w:adjustRightInd w:val="0"/>
        <w:spacing w:line="240" w:lineRule="auto"/>
        <w:jc w:val="both"/>
        <w:rPr>
          <w:rFonts w:ascii="Arial" w:hAnsi="Arial" w:eastAsia="Arial" w:cs="Arial"/>
          <w:b/>
          <w:bCs/>
          <w:sz w:val="20"/>
          <w:szCs w:val="20"/>
          <w:shd w:val="clear" w:color="auto" w:fill="FFFFFF"/>
        </w:rPr>
      </w:pPr>
      <w:r w:rsidRPr="76C076B1">
        <w:rPr>
          <w:rFonts w:ascii="Arial" w:hAnsi="Arial" w:eastAsia="Arial" w:cs="Arial"/>
          <w:b/>
          <w:bCs/>
          <w:sz w:val="20"/>
          <w:szCs w:val="20"/>
          <w:shd w:val="clear" w:color="auto" w:fill="FFFFFF"/>
        </w:rPr>
        <w:t>Contact:</w:t>
      </w:r>
      <w:r w:rsidR="00265B92">
        <w:rPr>
          <w:rFonts w:ascii="Arial" w:hAnsi="Arial" w:eastAsia="Arial" w:cs="Arial"/>
          <w:b/>
          <w:bCs/>
          <w:sz w:val="20"/>
          <w:szCs w:val="20"/>
          <w:shd w:val="clear" w:color="auto" w:fill="FFFFFF"/>
        </w:rPr>
        <w:t xml:space="preserve"> </w:t>
      </w:r>
      <w:r w:rsidRPr="00265B92" w:rsidR="00265B92">
        <w:rPr>
          <w:rStyle w:val="Emphasis"/>
          <w:rFonts w:ascii="Arial" w:hAnsi="Arial" w:eastAsia="Arial" w:cs="Arial"/>
          <w:b/>
          <w:bCs/>
          <w:i w:val="0"/>
          <w:iCs w:val="0"/>
          <w:sz w:val="20"/>
          <w:szCs w:val="20"/>
          <w:shd w:val="clear" w:color="auto" w:fill="FFFFFF"/>
        </w:rPr>
        <w:t>Diarmaid</w:t>
      </w:r>
      <w:r w:rsidRPr="00265B92" w:rsidR="00265B92">
        <w:rPr>
          <w:rFonts w:ascii="Arial" w:hAnsi="Arial" w:eastAsia="Arial" w:cs="Arial"/>
          <w:b/>
          <w:bCs/>
          <w:sz w:val="20"/>
          <w:szCs w:val="20"/>
          <w:shd w:val="clear" w:color="auto" w:fill="FFFFFF"/>
        </w:rPr>
        <w:t> Ó Corrbuí</w:t>
      </w:r>
      <w:r w:rsidRPr="76C076B1">
        <w:rPr>
          <w:rFonts w:ascii="Arial" w:hAnsi="Arial" w:eastAsia="Arial" w:cs="Arial"/>
          <w:b/>
          <w:bCs/>
          <w:sz w:val="20"/>
          <w:szCs w:val="20"/>
          <w:shd w:val="clear" w:color="auto" w:fill="FFFFFF"/>
        </w:rPr>
        <w:t xml:space="preserve">, Email: </w:t>
      </w:r>
      <w:r w:rsidR="00265B92">
        <w:rPr>
          <w:rFonts w:ascii="Arial" w:hAnsi="Arial" w:eastAsia="Arial" w:cs="Arial"/>
          <w:b/>
          <w:bCs/>
          <w:sz w:val="20"/>
          <w:szCs w:val="20"/>
          <w:shd w:val="clear" w:color="auto" w:fill="FFFFFF"/>
        </w:rPr>
        <w:t>diarmaid</w:t>
      </w:r>
      <w:r w:rsidRPr="76C076B1" w:rsidR="6362856B">
        <w:rPr>
          <w:rFonts w:ascii="Arial" w:hAnsi="Arial" w:eastAsia="Arial" w:cs="Arial"/>
          <w:b/>
          <w:bCs/>
          <w:sz w:val="20"/>
          <w:szCs w:val="20"/>
          <w:shd w:val="clear" w:color="auto" w:fill="FFFFFF"/>
        </w:rPr>
        <w:t>@carmichaelireland.ie</w:t>
      </w:r>
      <w:r w:rsidRPr="76C076B1">
        <w:rPr>
          <w:rFonts w:ascii="Arial" w:hAnsi="Arial" w:eastAsia="Arial" w:cs="Arial"/>
          <w:b/>
          <w:bCs/>
          <w:sz w:val="20"/>
          <w:szCs w:val="20"/>
          <w:shd w:val="clear" w:color="auto" w:fill="FFFFFF"/>
        </w:rPr>
        <w:t xml:space="preserve">  </w:t>
      </w:r>
    </w:p>
    <w:p w:rsidRPr="00A13857" w:rsidR="00DD3BC3" w:rsidP="76C076B1" w:rsidRDefault="00DD3BC3" w14:paraId="246ABE6B" w14:textId="77777777">
      <w:pPr>
        <w:spacing w:line="240" w:lineRule="auto"/>
        <w:jc w:val="both"/>
        <w:rPr>
          <w:rFonts w:ascii="Arial" w:hAnsi="Arial" w:eastAsia="Arial" w:cs="Arial"/>
          <w:sz w:val="20"/>
          <w:szCs w:val="20"/>
        </w:rPr>
      </w:pPr>
    </w:p>
    <w:p w:rsidRPr="00A13857" w:rsidR="00DD3BC3" w:rsidP="76C076B1" w:rsidRDefault="6E013BD2" w14:paraId="2E17E172" w14:textId="77777777">
      <w:pPr>
        <w:spacing w:line="240" w:lineRule="auto"/>
        <w:jc w:val="both"/>
        <w:rPr>
          <w:rFonts w:ascii="Arial" w:hAnsi="Arial" w:eastAsia="Arial" w:cs="Arial"/>
          <w:b/>
          <w:bCs/>
          <w:sz w:val="20"/>
          <w:szCs w:val="20"/>
        </w:rPr>
      </w:pPr>
      <w:r w:rsidRPr="76C076B1">
        <w:rPr>
          <w:rFonts w:ascii="Arial" w:hAnsi="Arial" w:eastAsia="Arial" w:cs="Arial"/>
          <w:b/>
          <w:bCs/>
          <w:sz w:val="20"/>
          <w:szCs w:val="20"/>
        </w:rPr>
        <w:t>Notes to Editors</w:t>
      </w:r>
    </w:p>
    <w:p w:rsidRPr="00A13857" w:rsidR="00DD3BC3" w:rsidP="76C076B1" w:rsidRDefault="00DD3BC3" w14:paraId="65308C55" w14:textId="77777777">
      <w:pPr>
        <w:spacing w:line="240" w:lineRule="auto"/>
        <w:jc w:val="both"/>
        <w:rPr>
          <w:rFonts w:ascii="Arial" w:hAnsi="Arial" w:eastAsia="Arial" w:cs="Arial"/>
          <w:b/>
          <w:bCs/>
          <w:sz w:val="20"/>
          <w:szCs w:val="20"/>
        </w:rPr>
      </w:pPr>
    </w:p>
    <w:p w:rsidRPr="00A13857" w:rsidR="00DD3BC3" w:rsidP="76C076B1" w:rsidRDefault="6E013BD2" w14:paraId="12848262" w14:textId="77777777">
      <w:pPr>
        <w:spacing w:line="240" w:lineRule="auto"/>
        <w:jc w:val="both"/>
        <w:rPr>
          <w:rFonts w:ascii="Arial" w:hAnsi="Arial" w:eastAsia="Arial" w:cs="Arial"/>
          <w:sz w:val="20"/>
          <w:szCs w:val="20"/>
          <w:u w:val="single"/>
        </w:rPr>
      </w:pPr>
      <w:r w:rsidRPr="76C076B1">
        <w:rPr>
          <w:rFonts w:ascii="Arial" w:hAnsi="Arial" w:eastAsia="Arial" w:cs="Arial"/>
          <w:sz w:val="20"/>
          <w:szCs w:val="20"/>
          <w:u w:val="single"/>
        </w:rPr>
        <w:t>About Carmichael</w:t>
      </w:r>
    </w:p>
    <w:p w:rsidRPr="00A13857" w:rsidR="00DD3BC3" w:rsidP="76C076B1" w:rsidRDefault="6E013BD2" w14:paraId="008A937E" w14:textId="12A843F7">
      <w:pPr>
        <w:spacing w:line="240" w:lineRule="auto"/>
        <w:jc w:val="both"/>
        <w:rPr>
          <w:rFonts w:ascii="Arial" w:hAnsi="Arial" w:eastAsia="Arial" w:cs="Arial"/>
          <w:sz w:val="20"/>
          <w:szCs w:val="20"/>
          <w:lang w:val="en-GB"/>
        </w:rPr>
      </w:pPr>
      <w:r w:rsidRPr="05E46393" w:rsidR="6E013BD2">
        <w:rPr>
          <w:rFonts w:ascii="Arial" w:hAnsi="Arial" w:eastAsia="Arial" w:cs="Arial"/>
          <w:sz w:val="20"/>
          <w:szCs w:val="20"/>
          <w:lang w:val="en-GB"/>
        </w:rPr>
        <w:t>Carmichael is a leading specialist training and support body for nonprofits in Ireland. With over 30 years’ experience based on a foundation of 4</w:t>
      </w:r>
      <w:r w:rsidRPr="05E46393" w:rsidR="52C4EADA">
        <w:rPr>
          <w:rFonts w:ascii="Arial" w:hAnsi="Arial" w:eastAsia="Arial" w:cs="Arial"/>
          <w:sz w:val="20"/>
          <w:szCs w:val="20"/>
          <w:lang w:val="en-GB"/>
        </w:rPr>
        <w:t>2</w:t>
      </w:r>
      <w:r w:rsidRPr="05E46393" w:rsidR="6E013BD2">
        <w:rPr>
          <w:rFonts w:ascii="Arial" w:hAnsi="Arial" w:eastAsia="Arial" w:cs="Arial"/>
          <w:sz w:val="20"/>
          <w:szCs w:val="20"/>
          <w:lang w:val="en-GB"/>
        </w:rPr>
        <w:t xml:space="preserve"> resident nonprofit organisations, they </w:t>
      </w:r>
      <w:r w:rsidRPr="05E46393" w:rsidR="6E013BD2">
        <w:rPr>
          <w:rFonts w:ascii="Arial" w:hAnsi="Arial" w:eastAsia="Arial" w:cs="Arial"/>
          <w:sz w:val="20"/>
          <w:szCs w:val="20"/>
          <w:lang w:val="en-GB"/>
        </w:rPr>
        <w:t>provide</w:t>
      </w:r>
      <w:r w:rsidRPr="05E46393" w:rsidR="6E013BD2">
        <w:rPr>
          <w:rFonts w:ascii="Arial" w:hAnsi="Arial" w:eastAsia="Arial" w:cs="Arial"/>
          <w:sz w:val="20"/>
          <w:szCs w:val="20"/>
          <w:lang w:val="en-GB"/>
        </w:rPr>
        <w:t xml:space="preserve"> expert guidance to nonprofits to support them to become more effective and impactful at what they do. </w:t>
      </w:r>
    </w:p>
    <w:p w:rsidRPr="00DD3BC3" w:rsidR="00DD3BC3" w:rsidP="76C076B1" w:rsidRDefault="785C547D" w14:paraId="7F7FA949" w14:textId="2505DD0E">
      <w:pPr>
        <w:rPr>
          <w:rFonts w:ascii="Arial" w:hAnsi="Arial" w:eastAsia="Arial" w:cs="Arial"/>
          <w:b/>
          <w:bCs/>
          <w:sz w:val="20"/>
          <w:szCs w:val="20"/>
          <w:lang w:val="en-GB"/>
        </w:rPr>
      </w:pPr>
      <w:r w:rsidRPr="62DFFE7E">
        <w:rPr>
          <w:rFonts w:ascii="Arial" w:hAnsi="Arial" w:eastAsia="Arial" w:cs="Arial"/>
          <w:b/>
          <w:bCs/>
          <w:sz w:val="20"/>
          <w:szCs w:val="20"/>
          <w:lang w:val="en-GB"/>
        </w:rPr>
        <w:t>www.carmichaelireland.ie</w:t>
      </w:r>
    </w:p>
    <w:sectPr w:rsidRPr="00DD3BC3" w:rsidR="00DD3BC3">
      <w:pgSz w:w="11906" w:h="16838" w:orient="portrait"/>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4A9C6" w16cex:dateUtc="2024-11-05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304FF" w16cid:durableId="2AD4A9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E30"/>
    <w:multiLevelType w:val="hybridMultilevel"/>
    <w:tmpl w:val="E4F66172"/>
    <w:lvl w:ilvl="0" w:tplc="18090001">
      <w:start w:val="1"/>
      <w:numFmt w:val="bullet"/>
      <w:lvlText w:val=""/>
      <w:lvlJc w:val="left"/>
      <w:pPr>
        <w:ind w:left="770" w:hanging="360"/>
      </w:pPr>
      <w:rPr>
        <w:rFonts w:hint="default" w:ascii="Symbol" w:hAnsi="Symbol"/>
      </w:rPr>
    </w:lvl>
    <w:lvl w:ilvl="1" w:tplc="18090003" w:tentative="1">
      <w:start w:val="1"/>
      <w:numFmt w:val="bullet"/>
      <w:lvlText w:val="o"/>
      <w:lvlJc w:val="left"/>
      <w:pPr>
        <w:ind w:left="1490" w:hanging="360"/>
      </w:pPr>
      <w:rPr>
        <w:rFonts w:hint="default" w:ascii="Courier New" w:hAnsi="Courier New" w:cs="Courier New"/>
      </w:rPr>
    </w:lvl>
    <w:lvl w:ilvl="2" w:tplc="18090005" w:tentative="1">
      <w:start w:val="1"/>
      <w:numFmt w:val="bullet"/>
      <w:lvlText w:val=""/>
      <w:lvlJc w:val="left"/>
      <w:pPr>
        <w:ind w:left="2210" w:hanging="360"/>
      </w:pPr>
      <w:rPr>
        <w:rFonts w:hint="default" w:ascii="Wingdings" w:hAnsi="Wingdings"/>
      </w:rPr>
    </w:lvl>
    <w:lvl w:ilvl="3" w:tplc="18090001" w:tentative="1">
      <w:start w:val="1"/>
      <w:numFmt w:val="bullet"/>
      <w:lvlText w:val=""/>
      <w:lvlJc w:val="left"/>
      <w:pPr>
        <w:ind w:left="2930" w:hanging="360"/>
      </w:pPr>
      <w:rPr>
        <w:rFonts w:hint="default" w:ascii="Symbol" w:hAnsi="Symbol"/>
      </w:rPr>
    </w:lvl>
    <w:lvl w:ilvl="4" w:tplc="18090003" w:tentative="1">
      <w:start w:val="1"/>
      <w:numFmt w:val="bullet"/>
      <w:lvlText w:val="o"/>
      <w:lvlJc w:val="left"/>
      <w:pPr>
        <w:ind w:left="3650" w:hanging="360"/>
      </w:pPr>
      <w:rPr>
        <w:rFonts w:hint="default" w:ascii="Courier New" w:hAnsi="Courier New" w:cs="Courier New"/>
      </w:rPr>
    </w:lvl>
    <w:lvl w:ilvl="5" w:tplc="18090005" w:tentative="1">
      <w:start w:val="1"/>
      <w:numFmt w:val="bullet"/>
      <w:lvlText w:val=""/>
      <w:lvlJc w:val="left"/>
      <w:pPr>
        <w:ind w:left="4370" w:hanging="360"/>
      </w:pPr>
      <w:rPr>
        <w:rFonts w:hint="default" w:ascii="Wingdings" w:hAnsi="Wingdings"/>
      </w:rPr>
    </w:lvl>
    <w:lvl w:ilvl="6" w:tplc="18090001" w:tentative="1">
      <w:start w:val="1"/>
      <w:numFmt w:val="bullet"/>
      <w:lvlText w:val=""/>
      <w:lvlJc w:val="left"/>
      <w:pPr>
        <w:ind w:left="5090" w:hanging="360"/>
      </w:pPr>
      <w:rPr>
        <w:rFonts w:hint="default" w:ascii="Symbol" w:hAnsi="Symbol"/>
      </w:rPr>
    </w:lvl>
    <w:lvl w:ilvl="7" w:tplc="18090003" w:tentative="1">
      <w:start w:val="1"/>
      <w:numFmt w:val="bullet"/>
      <w:lvlText w:val="o"/>
      <w:lvlJc w:val="left"/>
      <w:pPr>
        <w:ind w:left="5810" w:hanging="360"/>
      </w:pPr>
      <w:rPr>
        <w:rFonts w:hint="default" w:ascii="Courier New" w:hAnsi="Courier New" w:cs="Courier New"/>
      </w:rPr>
    </w:lvl>
    <w:lvl w:ilvl="8" w:tplc="18090005" w:tentative="1">
      <w:start w:val="1"/>
      <w:numFmt w:val="bullet"/>
      <w:lvlText w:val=""/>
      <w:lvlJc w:val="left"/>
      <w:pPr>
        <w:ind w:left="6530" w:hanging="360"/>
      </w:pPr>
      <w:rPr>
        <w:rFonts w:hint="default" w:ascii="Wingdings" w:hAnsi="Wingdings"/>
      </w:rPr>
    </w:lvl>
  </w:abstractNum>
  <w:abstractNum w:abstractNumId="1" w15:restartNumberingAfterBreak="0">
    <w:nsid w:val="110478F9"/>
    <w:multiLevelType w:val="hybridMultilevel"/>
    <w:tmpl w:val="4FF2622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2E292886"/>
    <w:multiLevelType w:val="hybridMultilevel"/>
    <w:tmpl w:val="95FA0084"/>
    <w:lvl w:ilvl="0" w:tplc="53461C36">
      <w:numFmt w:val="bullet"/>
      <w:lvlText w:val="-"/>
      <w:lvlJc w:val="left"/>
      <w:pPr>
        <w:ind w:left="720" w:hanging="360"/>
      </w:pPr>
      <w:rPr>
        <w:rFonts w:hint="default" w:ascii="Calibri" w:hAnsi="Calibri" w:cs="Calibri"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74F10FCD"/>
    <w:multiLevelType w:val="hybridMultilevel"/>
    <w:tmpl w:val="C966EE6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C3"/>
    <w:rsid w:val="000803AC"/>
    <w:rsid w:val="00135F71"/>
    <w:rsid w:val="002459FC"/>
    <w:rsid w:val="00265B92"/>
    <w:rsid w:val="00276083"/>
    <w:rsid w:val="00360E2B"/>
    <w:rsid w:val="003B4C72"/>
    <w:rsid w:val="0049488B"/>
    <w:rsid w:val="004D1134"/>
    <w:rsid w:val="004F196B"/>
    <w:rsid w:val="00582AA8"/>
    <w:rsid w:val="00594D80"/>
    <w:rsid w:val="005B3ECD"/>
    <w:rsid w:val="005E7683"/>
    <w:rsid w:val="006C17A1"/>
    <w:rsid w:val="00753C65"/>
    <w:rsid w:val="007FF237"/>
    <w:rsid w:val="00813CB1"/>
    <w:rsid w:val="00861CA0"/>
    <w:rsid w:val="00874E80"/>
    <w:rsid w:val="0087798A"/>
    <w:rsid w:val="00897B16"/>
    <w:rsid w:val="008E3D9F"/>
    <w:rsid w:val="009110BC"/>
    <w:rsid w:val="00944998"/>
    <w:rsid w:val="00945134"/>
    <w:rsid w:val="00A13857"/>
    <w:rsid w:val="00A3292C"/>
    <w:rsid w:val="00A767C2"/>
    <w:rsid w:val="00AB16C9"/>
    <w:rsid w:val="00BE98E8"/>
    <w:rsid w:val="00C42C5D"/>
    <w:rsid w:val="00CE5BE9"/>
    <w:rsid w:val="00D34BE9"/>
    <w:rsid w:val="00D46B4F"/>
    <w:rsid w:val="00DA6DB1"/>
    <w:rsid w:val="00DD3BC3"/>
    <w:rsid w:val="00DF4153"/>
    <w:rsid w:val="00EC1BA2"/>
    <w:rsid w:val="00F53D2F"/>
    <w:rsid w:val="00F574B3"/>
    <w:rsid w:val="01172545"/>
    <w:rsid w:val="019560A3"/>
    <w:rsid w:val="02154969"/>
    <w:rsid w:val="02AE3012"/>
    <w:rsid w:val="03344130"/>
    <w:rsid w:val="042C9668"/>
    <w:rsid w:val="044F52F0"/>
    <w:rsid w:val="04C96D22"/>
    <w:rsid w:val="04EA77CD"/>
    <w:rsid w:val="04F6F01C"/>
    <w:rsid w:val="05094AA0"/>
    <w:rsid w:val="0567CFBD"/>
    <w:rsid w:val="0583E84A"/>
    <w:rsid w:val="05E46393"/>
    <w:rsid w:val="065A2BE2"/>
    <w:rsid w:val="06685230"/>
    <w:rsid w:val="070D749D"/>
    <w:rsid w:val="077239A0"/>
    <w:rsid w:val="07E2FF64"/>
    <w:rsid w:val="08557FB6"/>
    <w:rsid w:val="08E6F469"/>
    <w:rsid w:val="08F2A624"/>
    <w:rsid w:val="090D72CC"/>
    <w:rsid w:val="0A82744B"/>
    <w:rsid w:val="0B5B0F21"/>
    <w:rsid w:val="0B62F0D1"/>
    <w:rsid w:val="0C168232"/>
    <w:rsid w:val="0EE88265"/>
    <w:rsid w:val="0F1A87E5"/>
    <w:rsid w:val="107E182D"/>
    <w:rsid w:val="10C1E02C"/>
    <w:rsid w:val="12375935"/>
    <w:rsid w:val="12C3BC64"/>
    <w:rsid w:val="13C91AEE"/>
    <w:rsid w:val="1437837E"/>
    <w:rsid w:val="14DF98F7"/>
    <w:rsid w:val="153214AA"/>
    <w:rsid w:val="1562A4D4"/>
    <w:rsid w:val="157F37B6"/>
    <w:rsid w:val="15C8423E"/>
    <w:rsid w:val="1750C931"/>
    <w:rsid w:val="176E561B"/>
    <w:rsid w:val="17CA0BFA"/>
    <w:rsid w:val="1816F2AD"/>
    <w:rsid w:val="18CA0ADB"/>
    <w:rsid w:val="193318A0"/>
    <w:rsid w:val="193E3D4F"/>
    <w:rsid w:val="194DE270"/>
    <w:rsid w:val="19516B46"/>
    <w:rsid w:val="195FAC7D"/>
    <w:rsid w:val="199CE115"/>
    <w:rsid w:val="19FB3DBF"/>
    <w:rsid w:val="1ACCE4F1"/>
    <w:rsid w:val="1B4823F7"/>
    <w:rsid w:val="1C0C353D"/>
    <w:rsid w:val="1C47EC52"/>
    <w:rsid w:val="1CD8F053"/>
    <w:rsid w:val="1E73D85A"/>
    <w:rsid w:val="1FC9884C"/>
    <w:rsid w:val="20F64040"/>
    <w:rsid w:val="21398AA1"/>
    <w:rsid w:val="214778D6"/>
    <w:rsid w:val="216E875A"/>
    <w:rsid w:val="21CD22EE"/>
    <w:rsid w:val="224E69E1"/>
    <w:rsid w:val="22EBD94E"/>
    <w:rsid w:val="2301290E"/>
    <w:rsid w:val="23A5AAA7"/>
    <w:rsid w:val="2482264B"/>
    <w:rsid w:val="24A89241"/>
    <w:rsid w:val="252566AE"/>
    <w:rsid w:val="264247B0"/>
    <w:rsid w:val="265CBF51"/>
    <w:rsid w:val="265E7547"/>
    <w:rsid w:val="26AD0911"/>
    <w:rsid w:val="26D223DC"/>
    <w:rsid w:val="2776490F"/>
    <w:rsid w:val="27AD03A2"/>
    <w:rsid w:val="27DE1811"/>
    <w:rsid w:val="28405F84"/>
    <w:rsid w:val="2A21E4EF"/>
    <w:rsid w:val="2A797C42"/>
    <w:rsid w:val="2AB2C7AF"/>
    <w:rsid w:val="2BF7A1BF"/>
    <w:rsid w:val="2C045B87"/>
    <w:rsid w:val="2C4EEF63"/>
    <w:rsid w:val="2C8B8A5C"/>
    <w:rsid w:val="2C977B6F"/>
    <w:rsid w:val="302B9552"/>
    <w:rsid w:val="322C59A0"/>
    <w:rsid w:val="326A6E02"/>
    <w:rsid w:val="3271AA4B"/>
    <w:rsid w:val="32A02630"/>
    <w:rsid w:val="33745420"/>
    <w:rsid w:val="340A4CE7"/>
    <w:rsid w:val="3423C385"/>
    <w:rsid w:val="34F44349"/>
    <w:rsid w:val="35ACDF1B"/>
    <w:rsid w:val="3656DB20"/>
    <w:rsid w:val="388C88E3"/>
    <w:rsid w:val="392BC6CD"/>
    <w:rsid w:val="39C75429"/>
    <w:rsid w:val="39E4E760"/>
    <w:rsid w:val="3A552BCD"/>
    <w:rsid w:val="3ACBFB21"/>
    <w:rsid w:val="3B1123E6"/>
    <w:rsid w:val="3C4479C3"/>
    <w:rsid w:val="3CB0B849"/>
    <w:rsid w:val="3D662073"/>
    <w:rsid w:val="3F020053"/>
    <w:rsid w:val="3F38FBC6"/>
    <w:rsid w:val="3F86CA9D"/>
    <w:rsid w:val="3FAC4DA6"/>
    <w:rsid w:val="41B24C6F"/>
    <w:rsid w:val="41D6D5D8"/>
    <w:rsid w:val="438CC8D9"/>
    <w:rsid w:val="44118918"/>
    <w:rsid w:val="445A941A"/>
    <w:rsid w:val="4474A8CA"/>
    <w:rsid w:val="4487D6A4"/>
    <w:rsid w:val="44E6163B"/>
    <w:rsid w:val="46AF775F"/>
    <w:rsid w:val="46C92F95"/>
    <w:rsid w:val="474929DA"/>
    <w:rsid w:val="47F756FE"/>
    <w:rsid w:val="48704387"/>
    <w:rsid w:val="48BDA7A9"/>
    <w:rsid w:val="49F8B13E"/>
    <w:rsid w:val="4A00D057"/>
    <w:rsid w:val="4B186DC0"/>
    <w:rsid w:val="4B7B196A"/>
    <w:rsid w:val="4C0769BB"/>
    <w:rsid w:val="4C3BE5A5"/>
    <w:rsid w:val="4D9DB2A7"/>
    <w:rsid w:val="4E0787BC"/>
    <w:rsid w:val="4E08DBA8"/>
    <w:rsid w:val="4E16BCA9"/>
    <w:rsid w:val="4F805F65"/>
    <w:rsid w:val="4FA18468"/>
    <w:rsid w:val="4FDE229C"/>
    <w:rsid w:val="4FE4CFF3"/>
    <w:rsid w:val="50D55369"/>
    <w:rsid w:val="50ECCDDC"/>
    <w:rsid w:val="515951BE"/>
    <w:rsid w:val="5205472E"/>
    <w:rsid w:val="522BFB05"/>
    <w:rsid w:val="5242D05B"/>
    <w:rsid w:val="5242F853"/>
    <w:rsid w:val="527E0CCC"/>
    <w:rsid w:val="52C4EADA"/>
    <w:rsid w:val="54432EE4"/>
    <w:rsid w:val="54FB4982"/>
    <w:rsid w:val="55A8C48C"/>
    <w:rsid w:val="55ACB2C6"/>
    <w:rsid w:val="55DCC4F7"/>
    <w:rsid w:val="5630DD1A"/>
    <w:rsid w:val="563745F1"/>
    <w:rsid w:val="565CADBA"/>
    <w:rsid w:val="57166976"/>
    <w:rsid w:val="5741D3A4"/>
    <w:rsid w:val="57FDD36E"/>
    <w:rsid w:val="5884058C"/>
    <w:rsid w:val="591D66B0"/>
    <w:rsid w:val="59D2EF4C"/>
    <w:rsid w:val="5A2DD7D7"/>
    <w:rsid w:val="5B065083"/>
    <w:rsid w:val="5B775B0D"/>
    <w:rsid w:val="5BB9B4EE"/>
    <w:rsid w:val="5BD1EC07"/>
    <w:rsid w:val="5BE4D3A9"/>
    <w:rsid w:val="5D0BC903"/>
    <w:rsid w:val="5D4E6350"/>
    <w:rsid w:val="5D51544E"/>
    <w:rsid w:val="5DE5FF49"/>
    <w:rsid w:val="5E0CD6FA"/>
    <w:rsid w:val="5E1EA8A0"/>
    <w:rsid w:val="5E92EE33"/>
    <w:rsid w:val="5F35F8B0"/>
    <w:rsid w:val="5F4FA6D2"/>
    <w:rsid w:val="6065EDBF"/>
    <w:rsid w:val="608E232B"/>
    <w:rsid w:val="615CBB57"/>
    <w:rsid w:val="615D39CE"/>
    <w:rsid w:val="61EF27BF"/>
    <w:rsid w:val="61F67A21"/>
    <w:rsid w:val="6221D473"/>
    <w:rsid w:val="6257EEF2"/>
    <w:rsid w:val="62812436"/>
    <w:rsid w:val="62A3DD7D"/>
    <w:rsid w:val="62DFFE7E"/>
    <w:rsid w:val="633A994A"/>
    <w:rsid w:val="6352FB9D"/>
    <w:rsid w:val="6362856B"/>
    <w:rsid w:val="63DDB7DA"/>
    <w:rsid w:val="64393E20"/>
    <w:rsid w:val="645ADCCF"/>
    <w:rsid w:val="647D061F"/>
    <w:rsid w:val="6493771D"/>
    <w:rsid w:val="6499DC4C"/>
    <w:rsid w:val="65007FC9"/>
    <w:rsid w:val="6516DAE8"/>
    <w:rsid w:val="65748D8E"/>
    <w:rsid w:val="65AC235C"/>
    <w:rsid w:val="65BAC4C8"/>
    <w:rsid w:val="6618D680"/>
    <w:rsid w:val="6634415E"/>
    <w:rsid w:val="66546C61"/>
    <w:rsid w:val="66B815D4"/>
    <w:rsid w:val="66FF9851"/>
    <w:rsid w:val="6728F7BB"/>
    <w:rsid w:val="6782233A"/>
    <w:rsid w:val="67A2E267"/>
    <w:rsid w:val="67F02A88"/>
    <w:rsid w:val="67F8FF1D"/>
    <w:rsid w:val="6895FC1A"/>
    <w:rsid w:val="69EBB229"/>
    <w:rsid w:val="6A2D6F4D"/>
    <w:rsid w:val="6A7369C7"/>
    <w:rsid w:val="6AEA4107"/>
    <w:rsid w:val="6B3AE1B8"/>
    <w:rsid w:val="6B47A1E4"/>
    <w:rsid w:val="6BC71257"/>
    <w:rsid w:val="6C141DB3"/>
    <w:rsid w:val="6CC6E5C5"/>
    <w:rsid w:val="6CDDFDBD"/>
    <w:rsid w:val="6CF1BD45"/>
    <w:rsid w:val="6D6C8F2A"/>
    <w:rsid w:val="6DA15872"/>
    <w:rsid w:val="6DC1207C"/>
    <w:rsid w:val="6DF1AABF"/>
    <w:rsid w:val="6E013BD2"/>
    <w:rsid w:val="6EA0A90F"/>
    <w:rsid w:val="6F821D00"/>
    <w:rsid w:val="6FCCD90D"/>
    <w:rsid w:val="7057A45C"/>
    <w:rsid w:val="70F44E60"/>
    <w:rsid w:val="71C459C5"/>
    <w:rsid w:val="71D7CA4A"/>
    <w:rsid w:val="71D9744A"/>
    <w:rsid w:val="723D2716"/>
    <w:rsid w:val="72A558E4"/>
    <w:rsid w:val="72D8EDDC"/>
    <w:rsid w:val="737544AB"/>
    <w:rsid w:val="73A09969"/>
    <w:rsid w:val="752DA696"/>
    <w:rsid w:val="7538DA72"/>
    <w:rsid w:val="75504524"/>
    <w:rsid w:val="7550AA17"/>
    <w:rsid w:val="76906EA7"/>
    <w:rsid w:val="76C076B1"/>
    <w:rsid w:val="76D4AAD3"/>
    <w:rsid w:val="77B2BBA2"/>
    <w:rsid w:val="785C547D"/>
    <w:rsid w:val="785C9F0E"/>
    <w:rsid w:val="794E0CDB"/>
    <w:rsid w:val="79AF295B"/>
    <w:rsid w:val="79DA1275"/>
    <w:rsid w:val="7A0B3043"/>
    <w:rsid w:val="7A2DB8A0"/>
    <w:rsid w:val="7AB9E8A9"/>
    <w:rsid w:val="7C8C0249"/>
    <w:rsid w:val="7E55457A"/>
    <w:rsid w:val="7EB72CC6"/>
    <w:rsid w:val="7F6E0A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AD59"/>
  <w15:chartTrackingRefBased/>
  <w15:docId w15:val="{D5931B6E-CC87-43D3-AAFE-84182044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D3BC3"/>
    <w:rPr>
      <w:color w:val="0563C1" w:themeColor="hyperlink"/>
      <w:u w:val="single"/>
    </w:rPr>
  </w:style>
  <w:style w:type="character" w:styleId="Emphasis">
    <w:name w:val="Emphasis"/>
    <w:basedOn w:val="DefaultParagraphFont"/>
    <w:uiPriority w:val="20"/>
    <w:qFormat/>
    <w:rsid w:val="00DD3BC3"/>
    <w:rPr>
      <w:i/>
      <w:iCs/>
    </w:rPr>
  </w:style>
  <w:style w:type="paragraph" w:styleId="ListParagraph">
    <w:name w:val="List Paragraph"/>
    <w:basedOn w:val="Normal"/>
    <w:uiPriority w:val="34"/>
    <w:qFormat/>
    <w:rsid w:val="00DD3BC3"/>
    <w:pPr>
      <w:ind w:left="720"/>
      <w:contextualSpacing/>
    </w:pPr>
  </w:style>
  <w:style w:type="paragraph" w:styleId="NormalWeb">
    <w:name w:val="Normal (Web)"/>
    <w:basedOn w:val="Normal"/>
    <w:uiPriority w:val="99"/>
    <w:unhideWhenUsed/>
    <w:rsid w:val="00DD3BC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360E2B"/>
    <w:rPr>
      <w:sz w:val="16"/>
      <w:szCs w:val="16"/>
    </w:rPr>
  </w:style>
  <w:style w:type="paragraph" w:styleId="CommentText">
    <w:name w:val="annotation text"/>
    <w:basedOn w:val="Normal"/>
    <w:link w:val="CommentTextChar"/>
    <w:uiPriority w:val="99"/>
    <w:unhideWhenUsed/>
    <w:rsid w:val="00360E2B"/>
    <w:pPr>
      <w:spacing w:line="240" w:lineRule="auto"/>
    </w:pPr>
    <w:rPr>
      <w:sz w:val="20"/>
      <w:szCs w:val="20"/>
    </w:rPr>
  </w:style>
  <w:style w:type="character" w:styleId="CommentTextChar" w:customStyle="1">
    <w:name w:val="Comment Text Char"/>
    <w:basedOn w:val="DefaultParagraphFont"/>
    <w:link w:val="CommentText"/>
    <w:uiPriority w:val="99"/>
    <w:rsid w:val="00360E2B"/>
    <w:rPr>
      <w:sz w:val="20"/>
      <w:szCs w:val="20"/>
    </w:rPr>
  </w:style>
  <w:style w:type="paragraph" w:styleId="CommentSubject">
    <w:name w:val="annotation subject"/>
    <w:basedOn w:val="CommentText"/>
    <w:next w:val="CommentText"/>
    <w:link w:val="CommentSubjectChar"/>
    <w:uiPriority w:val="99"/>
    <w:semiHidden/>
    <w:unhideWhenUsed/>
    <w:rsid w:val="00360E2B"/>
    <w:rPr>
      <w:b/>
      <w:bCs/>
    </w:rPr>
  </w:style>
  <w:style w:type="character" w:styleId="CommentSubjectChar" w:customStyle="1">
    <w:name w:val="Comment Subject Char"/>
    <w:basedOn w:val="CommentTextChar"/>
    <w:link w:val="CommentSubject"/>
    <w:uiPriority w:val="99"/>
    <w:semiHidden/>
    <w:rsid w:val="00360E2B"/>
    <w:rPr>
      <w:b/>
      <w:bCs/>
      <w:sz w:val="20"/>
      <w:szCs w:val="20"/>
    </w:rPr>
  </w:style>
  <w:style w:type="character" w:styleId="FollowedHyperlink">
    <w:name w:val="FollowedHyperlink"/>
    <w:basedOn w:val="DefaultParagraphFont"/>
    <w:uiPriority w:val="99"/>
    <w:semiHidden/>
    <w:unhideWhenUsed/>
    <w:rsid w:val="00360E2B"/>
    <w:rPr>
      <w:color w:val="954F72" w:themeColor="followedHyperlink"/>
      <w:u w:val="single"/>
    </w:rPr>
  </w:style>
  <w:style w:type="character" w:styleId="UnresolvedMention1" w:customStyle="1">
    <w:name w:val="Unresolved Mention1"/>
    <w:basedOn w:val="DefaultParagraphFont"/>
    <w:uiPriority w:val="99"/>
    <w:semiHidden/>
    <w:unhideWhenUsed/>
    <w:rsid w:val="00C42C5D"/>
    <w:rPr>
      <w:color w:val="605E5C"/>
      <w:shd w:val="clear" w:color="auto" w:fill="E1DFDD"/>
    </w:rPr>
  </w:style>
  <w:style w:type="paragraph" w:styleId="BalloonText">
    <w:name w:val="Balloon Text"/>
    <w:basedOn w:val="Normal"/>
    <w:link w:val="BalloonTextChar"/>
    <w:uiPriority w:val="99"/>
    <w:semiHidden/>
    <w:unhideWhenUsed/>
    <w:rsid w:val="00582AA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2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armichaelireland.ie/" TargetMode="External" Id="rId8" /><Relationship Type="http://schemas.microsoft.com/office/2018/08/relationships/commentsExtensible" Target="commentsExtensi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goodgovernanceawards.ie" TargetMode="External" Id="rId10" /><Relationship Type="http://schemas.openxmlformats.org/officeDocument/2006/relationships/numbering" Target="numbering.xml" Id="rId4" /><Relationship Type="http://schemas.openxmlformats.org/officeDocument/2006/relationships/hyperlink" Target="https://goodgovernanceawards.ie/" TargetMode="Externa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2C71147978F45A072A0B9EE6B4BD1" ma:contentTypeVersion="15" ma:contentTypeDescription="Create a new document." ma:contentTypeScope="" ma:versionID="2758bbab2a4ce08a12011269663f9c91">
  <xsd:schema xmlns:xsd="http://www.w3.org/2001/XMLSchema" xmlns:xs="http://www.w3.org/2001/XMLSchema" xmlns:p="http://schemas.microsoft.com/office/2006/metadata/properties" xmlns:ns3="c3ce2049-eb44-40b5-8f39-f6bf5274e6c9" xmlns:ns4="d5d7bc7e-2775-427f-aac0-77316cc65c84" targetNamespace="http://schemas.microsoft.com/office/2006/metadata/properties" ma:root="true" ma:fieldsID="d3590d9be56867f7aa39e0d232684c5a" ns3:_="" ns4:_="">
    <xsd:import namespace="c3ce2049-eb44-40b5-8f39-f6bf5274e6c9"/>
    <xsd:import namespace="d5d7bc7e-2775-427f-aac0-77316cc65c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e2049-eb44-40b5-8f39-f6bf5274e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7bc7e-2775-427f-aac0-77316cc65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3ce2049-eb44-40b5-8f39-f6bf5274e6c9" xsi:nil="true"/>
    <SharedWithUsers xmlns="d5d7bc7e-2775-427f-aac0-77316cc65c84">
      <UserInfo>
        <DisplayName/>
        <AccountId xsi:nil="true"/>
        <AccountType/>
      </UserInfo>
    </SharedWithUsers>
    <_activity xmlns="c3ce2049-eb44-40b5-8f39-f6bf5274e6c9" xsi:nil="true"/>
  </documentManagement>
</p:properties>
</file>

<file path=customXml/itemProps1.xml><?xml version="1.0" encoding="utf-8"?>
<ds:datastoreItem xmlns:ds="http://schemas.openxmlformats.org/officeDocument/2006/customXml" ds:itemID="{39843453-DBFE-4676-80C8-97BEA5EEBE97}">
  <ds:schemaRefs>
    <ds:schemaRef ds:uri="http://schemas.microsoft.com/sharepoint/v3/contenttype/forms"/>
  </ds:schemaRefs>
</ds:datastoreItem>
</file>

<file path=customXml/itemProps2.xml><?xml version="1.0" encoding="utf-8"?>
<ds:datastoreItem xmlns:ds="http://schemas.openxmlformats.org/officeDocument/2006/customXml" ds:itemID="{ED11939F-2A27-4A6A-B2B3-2B2A5936E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e2049-eb44-40b5-8f39-f6bf5274e6c9"/>
    <ds:schemaRef ds:uri="d5d7bc7e-2775-427f-aac0-77316cc65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067DD-A3B1-4E66-91AC-865C9621F7D1}">
  <ds:schemaRefs>
    <ds:schemaRef ds:uri="c3ce2049-eb44-40b5-8f39-f6bf5274e6c9"/>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d5d7bc7e-2775-427f-aac0-77316cc65c84"/>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Ciarán Garrett</dc:creator>
  <keywords/>
  <dc:description/>
  <lastModifiedBy>Communications</lastModifiedBy>
  <revision>4</revision>
  <dcterms:created xsi:type="dcterms:W3CDTF">2024-11-05T14:27:00.0000000Z</dcterms:created>
  <dcterms:modified xsi:type="dcterms:W3CDTF">2024-11-22T12:15:37.2441573Z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0x0101003162C71147978F45A072A0B9EE6B4BD1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